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809"/>
        <w:gridCol w:w="6345"/>
        <w:gridCol w:w="206"/>
      </w:tblGrid>
      <w:tr w:rsidR="00467368" w:rsidRPr="00467368" w14:paraId="5A3A1F3F" w14:textId="77777777" w:rsidTr="002F36EF">
        <w:trPr>
          <w:trHeight w:val="708"/>
          <w:tblHeader/>
        </w:trPr>
        <w:tc>
          <w:tcPr>
            <w:tcW w:w="2610" w:type="dxa"/>
            <w:tcBorders>
              <w:bottom w:val="single" w:sz="8" w:space="0" w:color="747775"/>
            </w:tcBorders>
            <w:shd w:val="clear" w:color="auto" w:fill="F2F2EF"/>
            <w:tcMar>
              <w:top w:w="100" w:type="dxa"/>
              <w:left w:w="100" w:type="dxa"/>
              <w:bottom w:w="100" w:type="dxa"/>
              <w:right w:w="100" w:type="dxa"/>
            </w:tcMar>
            <w:vAlign w:val="center"/>
            <w:hideMark/>
          </w:tcPr>
          <w:p w14:paraId="620EB02A" w14:textId="77777777" w:rsidR="00467368" w:rsidRPr="00467368" w:rsidRDefault="00467368" w:rsidP="00467368">
            <w:pPr>
              <w:rPr>
                <w:b/>
                <w:bCs/>
              </w:rPr>
            </w:pPr>
            <w:r w:rsidRPr="00467368">
              <w:t>Field</w:t>
            </w:r>
          </w:p>
        </w:tc>
        <w:tc>
          <w:tcPr>
            <w:tcW w:w="6544" w:type="dxa"/>
            <w:tcBorders>
              <w:bottom w:val="single" w:sz="8" w:space="0" w:color="747775"/>
            </w:tcBorders>
            <w:shd w:val="clear" w:color="auto" w:fill="F2F2EF"/>
            <w:tcMar>
              <w:top w:w="100" w:type="dxa"/>
              <w:left w:w="100" w:type="dxa"/>
              <w:bottom w:w="100" w:type="dxa"/>
              <w:right w:w="100" w:type="dxa"/>
            </w:tcMar>
            <w:vAlign w:val="center"/>
            <w:hideMark/>
          </w:tcPr>
          <w:p w14:paraId="68892667" w14:textId="77777777" w:rsidR="00467368" w:rsidRPr="00467368" w:rsidRDefault="00467368" w:rsidP="00467368">
            <w:pPr>
              <w:rPr>
                <w:b/>
                <w:bCs/>
              </w:rPr>
            </w:pPr>
            <w:r w:rsidRPr="00467368">
              <w:t>Description</w:t>
            </w:r>
          </w:p>
        </w:tc>
        <w:tc>
          <w:tcPr>
            <w:tcW w:w="0" w:type="auto"/>
            <w:tcBorders>
              <w:bottom w:val="single" w:sz="8" w:space="0" w:color="747775"/>
            </w:tcBorders>
            <w:shd w:val="clear" w:color="auto" w:fill="F2F2EF"/>
            <w:tcMar>
              <w:top w:w="100" w:type="dxa"/>
              <w:left w:w="100" w:type="dxa"/>
              <w:bottom w:w="100" w:type="dxa"/>
              <w:right w:w="100" w:type="dxa"/>
            </w:tcMar>
            <w:vAlign w:val="center"/>
            <w:hideMark/>
          </w:tcPr>
          <w:p w14:paraId="709333E1" w14:textId="77777777" w:rsidR="00467368" w:rsidRPr="00467368" w:rsidRDefault="00467368" w:rsidP="00467368">
            <w:pPr>
              <w:rPr>
                <w:b/>
                <w:bCs/>
              </w:rPr>
            </w:pPr>
          </w:p>
        </w:tc>
      </w:tr>
      <w:tr w:rsidR="00467368" w:rsidRPr="005948AB" w14:paraId="3410E25F"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02CD8BEE" w14:textId="77777777" w:rsidR="00467368" w:rsidRPr="00467368" w:rsidRDefault="00467368" w:rsidP="002F36EF">
            <w:pPr>
              <w:rPr>
                <w:b/>
                <w:bCs/>
              </w:rPr>
            </w:pPr>
            <w:r w:rsidRPr="00467368">
              <w:rPr>
                <w:b/>
                <w:bCs/>
              </w:rPr>
              <w:t>Article/Section/Title/Page</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227DED59" w14:textId="463650A1" w:rsidR="00467368" w:rsidRPr="005948AB" w:rsidRDefault="00F67719" w:rsidP="00467368">
            <w:pPr>
              <w:jc w:val="both"/>
              <w:rPr>
                <w:b/>
                <w:bCs/>
                <w:lang w:val="fr-FR"/>
              </w:rPr>
            </w:pPr>
            <w:r w:rsidRPr="005948AB">
              <w:rPr>
                <w:color w:val="EE0000"/>
                <w:lang w:val="fr-FR"/>
              </w:rPr>
              <w:t>Article V / Section 7 / Absences / Page 10</w:t>
            </w:r>
          </w:p>
        </w:tc>
        <w:tc>
          <w:tcPr>
            <w:tcW w:w="0" w:type="auto"/>
            <w:tcBorders>
              <w:top w:val="single" w:sz="8" w:space="0" w:color="747775"/>
              <w:bottom w:val="single" w:sz="8" w:space="0" w:color="747775"/>
            </w:tcBorders>
            <w:tcMar>
              <w:top w:w="100" w:type="dxa"/>
              <w:left w:w="100" w:type="dxa"/>
              <w:bottom w:w="100" w:type="dxa"/>
              <w:right w:w="100" w:type="dxa"/>
            </w:tcMar>
            <w:hideMark/>
          </w:tcPr>
          <w:p w14:paraId="5407388A" w14:textId="77777777" w:rsidR="00467368" w:rsidRPr="005948AB" w:rsidRDefault="00467368" w:rsidP="00467368">
            <w:pPr>
              <w:rPr>
                <w:b/>
                <w:bCs/>
                <w:lang w:val="fr-FR"/>
              </w:rPr>
            </w:pPr>
          </w:p>
        </w:tc>
      </w:tr>
      <w:tr w:rsidR="00467368" w:rsidRPr="00467368" w14:paraId="13F343CB"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06C920FF" w14:textId="77777777" w:rsidR="00467368" w:rsidRPr="00467368" w:rsidRDefault="00467368" w:rsidP="002F36EF">
            <w:pPr>
              <w:rPr>
                <w:b/>
                <w:bCs/>
              </w:rPr>
            </w:pPr>
            <w:r w:rsidRPr="00467368">
              <w:rPr>
                <w:b/>
                <w:bCs/>
              </w:rPr>
              <w:t>Name of Committee Member(s)</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6D0378E0" w14:textId="7E749493" w:rsidR="00467368" w:rsidRPr="00C33389" w:rsidRDefault="005948AB" w:rsidP="00467368">
            <w:pPr>
              <w:jc w:val="both"/>
              <w:rPr>
                <w:color w:val="EE0000"/>
              </w:rPr>
            </w:pPr>
            <w:r>
              <w:rPr>
                <w:color w:val="EE0000"/>
              </w:rPr>
              <w:t>Jens Midthun (</w:t>
            </w:r>
            <w:r w:rsidR="00C33389" w:rsidRPr="00C33389">
              <w:rPr>
                <w:color w:val="EE0000"/>
              </w:rPr>
              <w:t>Reeyan</w:t>
            </w:r>
            <w:r>
              <w:rPr>
                <w:color w:val="EE0000"/>
              </w:rPr>
              <w:t>)</w:t>
            </w:r>
          </w:p>
        </w:tc>
        <w:tc>
          <w:tcPr>
            <w:tcW w:w="0" w:type="auto"/>
            <w:tcBorders>
              <w:top w:val="single" w:sz="8" w:space="0" w:color="747775"/>
              <w:bottom w:val="single" w:sz="8" w:space="0" w:color="747775"/>
            </w:tcBorders>
            <w:tcMar>
              <w:top w:w="100" w:type="dxa"/>
              <w:left w:w="100" w:type="dxa"/>
              <w:bottom w:w="100" w:type="dxa"/>
              <w:right w:w="100" w:type="dxa"/>
            </w:tcMar>
            <w:hideMark/>
          </w:tcPr>
          <w:p w14:paraId="394129F4" w14:textId="77777777" w:rsidR="00467368" w:rsidRPr="00467368" w:rsidRDefault="00467368" w:rsidP="00467368">
            <w:pPr>
              <w:rPr>
                <w:b/>
                <w:bCs/>
              </w:rPr>
            </w:pPr>
          </w:p>
        </w:tc>
      </w:tr>
      <w:tr w:rsidR="00467368" w:rsidRPr="00467368" w14:paraId="79D2516C"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767C8787" w14:textId="1AC42533" w:rsidR="00467368" w:rsidRPr="00467368" w:rsidRDefault="00467368" w:rsidP="002F36EF">
            <w:pPr>
              <w:rPr>
                <w:b/>
                <w:bCs/>
              </w:rPr>
            </w:pPr>
            <w:r w:rsidRPr="00467368">
              <w:rPr>
                <w:b/>
                <w:bCs/>
              </w:rPr>
              <w:t>Issu</w:t>
            </w:r>
            <w:r w:rsidR="0016097D">
              <w:rPr>
                <w:b/>
                <w:bCs/>
              </w:rPr>
              <w:t>e</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22683C82" w14:textId="50054F5E" w:rsidR="00467368" w:rsidRPr="00467368" w:rsidRDefault="00726780" w:rsidP="00726780">
            <w:pPr>
              <w:pStyle w:val="NormalWeb"/>
              <w:rPr>
                <w:b/>
                <w:bCs/>
              </w:rPr>
            </w:pPr>
            <w:r>
              <w:rPr>
                <w:color w:val="EE0000"/>
              </w:rPr>
              <w:t>There have bee</w:t>
            </w:r>
            <w:r w:rsidR="00F67719">
              <w:rPr>
                <w:color w:val="EE0000"/>
              </w:rPr>
              <w:t xml:space="preserve">n past issues associated with overlapping special events, city meetings, and community hearings, necessity special representation by the NC. Our absences provisions would treat official business such as this, during a board meeting, as an absence, not excusable by the NC. </w:t>
            </w:r>
          </w:p>
        </w:tc>
        <w:tc>
          <w:tcPr>
            <w:tcW w:w="0" w:type="auto"/>
            <w:tcBorders>
              <w:top w:val="single" w:sz="8" w:space="0" w:color="747775"/>
              <w:bottom w:val="single" w:sz="8" w:space="0" w:color="747775"/>
            </w:tcBorders>
            <w:tcMar>
              <w:top w:w="100" w:type="dxa"/>
              <w:left w:w="100" w:type="dxa"/>
              <w:bottom w:w="100" w:type="dxa"/>
              <w:right w:w="100" w:type="dxa"/>
            </w:tcMar>
            <w:hideMark/>
          </w:tcPr>
          <w:p w14:paraId="13E60173" w14:textId="77777777" w:rsidR="00467368" w:rsidRPr="00467368" w:rsidRDefault="00467368" w:rsidP="00467368">
            <w:pPr>
              <w:rPr>
                <w:b/>
                <w:bCs/>
              </w:rPr>
            </w:pPr>
          </w:p>
        </w:tc>
      </w:tr>
      <w:tr w:rsidR="00467368" w:rsidRPr="00467368" w14:paraId="29F32D1E"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148A825D" w14:textId="77777777" w:rsidR="00467368" w:rsidRPr="00467368" w:rsidRDefault="00467368" w:rsidP="002F36EF">
            <w:pPr>
              <w:rPr>
                <w:b/>
                <w:bCs/>
              </w:rPr>
            </w:pPr>
            <w:r w:rsidRPr="00467368">
              <w:rPr>
                <w:b/>
                <w:bCs/>
              </w:rPr>
              <w:t>Current Language</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68C91DEA" w14:textId="3B8DEFEC" w:rsidR="00F67719" w:rsidRPr="00F67719" w:rsidRDefault="00F67719" w:rsidP="00F67719">
            <w:pPr>
              <w:spacing w:after="0" w:line="240" w:lineRule="auto"/>
              <w:rPr>
                <w:rFonts w:ascii="Times New Roman" w:eastAsia="Times New Roman" w:hAnsi="Times New Roman" w:cs="Times New Roman"/>
                <w:color w:val="EE0000"/>
                <w:kern w:val="0"/>
                <w14:ligatures w14:val="none"/>
              </w:rPr>
            </w:pPr>
            <w:r w:rsidRPr="00F67719">
              <w:rPr>
                <w:rFonts w:ascii="Arial" w:eastAsia="Times New Roman" w:hAnsi="Arial" w:cs="Arial"/>
                <w:b/>
                <w:bCs/>
                <w:color w:val="EE0000"/>
                <w:kern w:val="0"/>
                <w14:ligatures w14:val="none"/>
              </w:rPr>
              <w:t>Section 7:  Absences</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Any Board Member who misses three (3) consecutive regular DLANC Board meetings or four (4) total Board meetings during any twelve (12) month period will be automatically removed from the Board.  Each DLANC Director’s absence shall be recorded in the DLANC’s meeting minutes or other manner of Board record keeping, and that, upon missing the specified number of Board meetings for removal, the President shall notify the Board Director, copy the Board, and announce at the next regular Board meeting that their seat has been declared vacant. If a Director’s Alternate attends in the Director’s absence, this will NOT count towards an absence for the purposes of this section.</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Any regular meeting of DLANC’s Board, scheduled and noticed as per the Brown Act, shall constitute a meeting for the purpose of determining Director attendance.</w:t>
            </w:r>
          </w:p>
          <w:p w14:paraId="20B7F371" w14:textId="7663DE0F" w:rsidR="00726780" w:rsidRPr="00F67719" w:rsidRDefault="00726780" w:rsidP="00F67719">
            <w:pPr>
              <w:spacing w:after="0" w:line="240" w:lineRule="auto"/>
              <w:rPr>
                <w:b/>
                <w:bCs/>
                <w:color w:val="EE0000"/>
              </w:rPr>
            </w:pPr>
          </w:p>
        </w:tc>
        <w:tc>
          <w:tcPr>
            <w:tcW w:w="0" w:type="auto"/>
            <w:tcBorders>
              <w:top w:val="single" w:sz="8" w:space="0" w:color="747775"/>
              <w:bottom w:val="single" w:sz="8" w:space="0" w:color="747775"/>
            </w:tcBorders>
            <w:tcMar>
              <w:top w:w="100" w:type="dxa"/>
              <w:left w:w="100" w:type="dxa"/>
              <w:bottom w:w="100" w:type="dxa"/>
              <w:right w:w="100" w:type="dxa"/>
            </w:tcMar>
            <w:hideMark/>
          </w:tcPr>
          <w:p w14:paraId="4C02FEBB" w14:textId="77777777" w:rsidR="00467368" w:rsidRPr="00467368" w:rsidRDefault="00467368" w:rsidP="00467368">
            <w:pPr>
              <w:rPr>
                <w:b/>
                <w:bCs/>
              </w:rPr>
            </w:pPr>
          </w:p>
        </w:tc>
      </w:tr>
      <w:tr w:rsidR="00467368" w:rsidRPr="00467368" w14:paraId="695E2160"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7116A1ED" w14:textId="77777777" w:rsidR="00467368" w:rsidRPr="00467368" w:rsidRDefault="00467368" w:rsidP="002F36EF">
            <w:pPr>
              <w:rPr>
                <w:b/>
                <w:bCs/>
              </w:rPr>
            </w:pPr>
            <w:r w:rsidRPr="00467368">
              <w:rPr>
                <w:b/>
                <w:bCs/>
              </w:rPr>
              <w:lastRenderedPageBreak/>
              <w:t>Proposed Language</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1C9A36DC" w14:textId="77777777" w:rsidR="00F67719" w:rsidRPr="00F67719" w:rsidRDefault="00F67719" w:rsidP="00F67719">
            <w:pPr>
              <w:spacing w:after="0" w:line="240" w:lineRule="auto"/>
              <w:rPr>
                <w:rFonts w:ascii="Times New Roman" w:eastAsia="Times New Roman" w:hAnsi="Times New Roman" w:cs="Times New Roman"/>
                <w:color w:val="EE0000"/>
                <w:kern w:val="0"/>
                <w14:ligatures w14:val="none"/>
              </w:rPr>
            </w:pPr>
            <w:r w:rsidRPr="00F67719">
              <w:rPr>
                <w:rFonts w:ascii="Arial" w:eastAsia="Times New Roman" w:hAnsi="Arial" w:cs="Arial"/>
                <w:b/>
                <w:bCs/>
                <w:color w:val="EE0000"/>
                <w:kern w:val="0"/>
                <w14:ligatures w14:val="none"/>
              </w:rPr>
              <w:t>Section 7:  Absences</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Any Board Member who misses three (3) consecutive regularl</w:t>
            </w:r>
            <w:r w:rsidRPr="00F67719">
              <w:rPr>
                <w:rFonts w:ascii="Arial" w:eastAsia="Times New Roman" w:hAnsi="Arial" w:cs="Arial"/>
                <w:strike/>
                <w:color w:val="EE0000"/>
                <w:kern w:val="0"/>
                <w:sz w:val="23"/>
                <w:szCs w:val="23"/>
                <w:shd w:val="clear" w:color="auto" w:fill="FFFF00"/>
                <w14:ligatures w14:val="none"/>
              </w:rPr>
              <w:t xml:space="preserve">y scheduled </w:t>
            </w:r>
            <w:r w:rsidRPr="00F67719">
              <w:rPr>
                <w:rFonts w:ascii="Arial" w:eastAsia="Times New Roman" w:hAnsi="Arial" w:cs="Arial"/>
                <w:color w:val="EE0000"/>
                <w:kern w:val="0"/>
                <w:sz w:val="23"/>
                <w:szCs w:val="23"/>
                <w14:ligatures w14:val="none"/>
              </w:rPr>
              <w:t xml:space="preserve">DLANC Board meetings or four (4) total </w:t>
            </w:r>
            <w:r w:rsidRPr="00F67719">
              <w:rPr>
                <w:rFonts w:ascii="Arial" w:eastAsia="Times New Roman" w:hAnsi="Arial" w:cs="Arial"/>
                <w:color w:val="EE0000"/>
                <w:kern w:val="0"/>
                <w:sz w:val="23"/>
                <w:szCs w:val="23"/>
                <w:u w:val="single"/>
                <w:shd w:val="clear" w:color="auto" w:fill="FFFF00"/>
                <w14:ligatures w14:val="none"/>
              </w:rPr>
              <w:t>regular DLANC</w:t>
            </w:r>
            <w:r w:rsidRPr="00F67719">
              <w:rPr>
                <w:rFonts w:ascii="Arial" w:eastAsia="Times New Roman" w:hAnsi="Arial" w:cs="Arial"/>
                <w:color w:val="EE0000"/>
                <w:kern w:val="0"/>
                <w:sz w:val="23"/>
                <w:szCs w:val="23"/>
                <w:shd w:val="clear" w:color="auto" w:fill="FFFF00"/>
                <w14:ligatures w14:val="none"/>
              </w:rPr>
              <w:t xml:space="preserve"> </w:t>
            </w:r>
            <w:r w:rsidRPr="00F67719">
              <w:rPr>
                <w:rFonts w:ascii="Arial" w:eastAsia="Times New Roman" w:hAnsi="Arial" w:cs="Arial"/>
                <w:color w:val="EE0000"/>
                <w:kern w:val="0"/>
                <w:sz w:val="23"/>
                <w:szCs w:val="23"/>
                <w14:ligatures w14:val="none"/>
              </w:rPr>
              <w:t>Board meetings during any twelve (12) month period will be automatically removed from the Board.  Each DLANC Director’s absence shall be recorded in the DLANC’s meeting minutes or other manner of Board record keeping, and that, upon missing the specified number of Board meetings for removal, the President shall notify the Board Director, copy the Board, and announce at the next regular Board meeting that their seat has been declared vacant. If a Director’s Alternate attends in the Director’s absence, this will NOT count towards an absence for the purposes of this section.</w:t>
            </w:r>
            <w:r w:rsidRPr="00F67719">
              <w:rPr>
                <w:rFonts w:ascii="Arial" w:eastAsia="Times New Roman" w:hAnsi="Arial" w:cs="Arial"/>
                <w:b/>
                <w:bCs/>
                <w:color w:val="EE0000"/>
                <w:kern w:val="0"/>
                <w:sz w:val="23"/>
                <w:szCs w:val="23"/>
                <w14:ligatures w14:val="none"/>
              </w:rPr>
              <w:t xml:space="preserve"> </w:t>
            </w:r>
            <w:r w:rsidRPr="00F67719">
              <w:rPr>
                <w:rFonts w:ascii="Arial" w:eastAsia="Times New Roman" w:hAnsi="Arial" w:cs="Arial"/>
                <w:color w:val="EE0000"/>
                <w:kern w:val="0"/>
                <w:sz w:val="23"/>
                <w:szCs w:val="23"/>
                <w14:ligatures w14:val="none"/>
              </w:rPr>
              <w:t>Any regular meeting of DLANC’s Board, scheduled and noticed as per the Brown Act, shall constitute a meeting for the purpose of determining Director attendance.</w:t>
            </w:r>
          </w:p>
          <w:p w14:paraId="63375A2E" w14:textId="77777777" w:rsidR="00F67719" w:rsidRPr="00F67719" w:rsidRDefault="00F67719" w:rsidP="00F67719">
            <w:pPr>
              <w:spacing w:after="0" w:line="240" w:lineRule="auto"/>
              <w:rPr>
                <w:rFonts w:ascii="Times New Roman" w:eastAsia="Times New Roman" w:hAnsi="Times New Roman" w:cs="Times New Roman"/>
                <w:color w:val="EE0000"/>
                <w:kern w:val="0"/>
                <w14:ligatures w14:val="none"/>
              </w:rPr>
            </w:pPr>
            <w:r w:rsidRPr="00F67719">
              <w:rPr>
                <w:rFonts w:ascii="Times New Roman" w:eastAsia="Times New Roman" w:hAnsi="Times New Roman" w:cs="Times New Roman"/>
                <w:color w:val="EE0000"/>
                <w:kern w:val="0"/>
                <w14:ligatures w14:val="none"/>
              </w:rPr>
              <w:br/>
            </w:r>
          </w:p>
          <w:p w14:paraId="5D8B82C2" w14:textId="77777777" w:rsidR="00F67719" w:rsidRPr="00F67719" w:rsidRDefault="00F67719" w:rsidP="00F67719">
            <w:pPr>
              <w:numPr>
                <w:ilvl w:val="0"/>
                <w:numId w:val="14"/>
              </w:numPr>
              <w:spacing w:after="0" w:line="240" w:lineRule="auto"/>
              <w:textAlignment w:val="baseline"/>
              <w:rPr>
                <w:rFonts w:ascii="Arial" w:eastAsia="Times New Roman" w:hAnsi="Arial" w:cs="Arial"/>
                <w:color w:val="EE0000"/>
                <w:kern w:val="0"/>
                <w:sz w:val="23"/>
                <w:szCs w:val="23"/>
                <w14:ligatures w14:val="none"/>
              </w:rPr>
            </w:pPr>
            <w:r w:rsidRPr="00F67719">
              <w:rPr>
                <w:rFonts w:ascii="Arial" w:eastAsia="Times New Roman" w:hAnsi="Arial" w:cs="Arial"/>
                <w:color w:val="EE0000"/>
                <w:kern w:val="0"/>
                <w:sz w:val="23"/>
                <w:szCs w:val="23"/>
                <w:u w:val="single"/>
                <w:shd w:val="clear" w:color="auto" w:fill="FFFF00"/>
                <w14:ligatures w14:val="none"/>
              </w:rPr>
              <w:t>A board director shall not be considered “absent” for purposes of this section when they attend a conflicting meeting or event as an official representative of the Neighborhood Council with prior written authorization from the President and with written notice to the Secretary.</w:t>
            </w:r>
          </w:p>
          <w:p w14:paraId="0C4EECA0" w14:textId="669F3F34" w:rsidR="00467368" w:rsidRPr="00467368" w:rsidRDefault="00467368" w:rsidP="00C33389">
            <w:pPr>
              <w:jc w:val="both"/>
              <w:rPr>
                <w:b/>
                <w:bCs/>
              </w:rPr>
            </w:pPr>
          </w:p>
        </w:tc>
        <w:tc>
          <w:tcPr>
            <w:tcW w:w="0" w:type="auto"/>
            <w:tcBorders>
              <w:top w:val="single" w:sz="8" w:space="0" w:color="747775"/>
              <w:bottom w:val="single" w:sz="8" w:space="0" w:color="747775"/>
            </w:tcBorders>
            <w:tcMar>
              <w:top w:w="100" w:type="dxa"/>
              <w:left w:w="100" w:type="dxa"/>
              <w:bottom w:w="100" w:type="dxa"/>
              <w:right w:w="100" w:type="dxa"/>
            </w:tcMar>
            <w:hideMark/>
          </w:tcPr>
          <w:p w14:paraId="4AD85C6A" w14:textId="77777777" w:rsidR="00467368" w:rsidRPr="00467368" w:rsidRDefault="00467368" w:rsidP="00467368">
            <w:pPr>
              <w:rPr>
                <w:b/>
                <w:bCs/>
              </w:rPr>
            </w:pPr>
          </w:p>
        </w:tc>
      </w:tr>
      <w:tr w:rsidR="00467368" w:rsidRPr="00467368" w14:paraId="2FA0D10B"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5B335C08" w14:textId="77777777" w:rsidR="00467368" w:rsidRPr="00467368" w:rsidRDefault="00467368" w:rsidP="002F36EF">
            <w:pPr>
              <w:rPr>
                <w:b/>
                <w:bCs/>
              </w:rPr>
            </w:pPr>
            <w:r w:rsidRPr="00467368">
              <w:rPr>
                <w:b/>
                <w:bCs/>
              </w:rPr>
              <w:t>Justification</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5C5E77EB" w14:textId="5BC36CB3" w:rsidR="00467368" w:rsidRPr="00467368" w:rsidRDefault="00726780" w:rsidP="00F67719">
            <w:pPr>
              <w:pStyle w:val="NormalWeb"/>
              <w:rPr>
                <w:b/>
                <w:bCs/>
              </w:rPr>
            </w:pPr>
            <w:r>
              <w:rPr>
                <w:color w:val="EE0000"/>
              </w:rPr>
              <w:t xml:space="preserve">Proposed language should allow </w:t>
            </w:r>
            <w:r w:rsidR="00F67719">
              <w:rPr>
                <w:color w:val="EE0000"/>
              </w:rPr>
              <w:t xml:space="preserve">for the President, to appoint DLANC members, through their authority under Article IV, Section 5, Subsection A, to represent the NC at an official capacity, during a DLANC board meeting, without that counting as an absence against this. </w:t>
            </w:r>
          </w:p>
        </w:tc>
        <w:tc>
          <w:tcPr>
            <w:tcW w:w="0" w:type="auto"/>
            <w:tcBorders>
              <w:top w:val="single" w:sz="8" w:space="0" w:color="747775"/>
              <w:bottom w:val="single" w:sz="8" w:space="0" w:color="747775"/>
            </w:tcBorders>
            <w:tcMar>
              <w:top w:w="100" w:type="dxa"/>
              <w:left w:w="100" w:type="dxa"/>
              <w:bottom w:w="100" w:type="dxa"/>
              <w:right w:w="100" w:type="dxa"/>
            </w:tcMar>
            <w:hideMark/>
          </w:tcPr>
          <w:p w14:paraId="2F2B6A7C" w14:textId="77777777" w:rsidR="00467368" w:rsidRPr="00467368" w:rsidRDefault="00467368" w:rsidP="00467368">
            <w:pPr>
              <w:rPr>
                <w:b/>
                <w:bCs/>
              </w:rPr>
            </w:pPr>
          </w:p>
        </w:tc>
      </w:tr>
      <w:tr w:rsidR="00467368" w:rsidRPr="00467368" w14:paraId="187EC134"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47805D1A" w14:textId="77777777" w:rsidR="00467368" w:rsidRPr="00467368" w:rsidRDefault="00467368" w:rsidP="002F36EF">
            <w:pPr>
              <w:rPr>
                <w:b/>
                <w:bCs/>
              </w:rPr>
            </w:pPr>
            <w:r w:rsidRPr="00467368">
              <w:rPr>
                <w:b/>
                <w:bCs/>
              </w:rPr>
              <w:t>Has DONE approved similar language for other NCs?</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22807A93" w14:textId="7B192A5D" w:rsidR="00467368" w:rsidRPr="00467368" w:rsidRDefault="00F67719" w:rsidP="00467368">
            <w:pPr>
              <w:jc w:val="both"/>
              <w:rPr>
                <w:b/>
                <w:bCs/>
              </w:rPr>
            </w:pPr>
            <w:r>
              <w:rPr>
                <w:color w:val="EE0000"/>
              </w:rPr>
              <w:t>Yes, West Hills NC: “</w:t>
            </w:r>
            <w:r w:rsidRPr="00F67719">
              <w:rPr>
                <w:color w:val="EE0000"/>
              </w:rPr>
              <w:t>Section 7: Absences A Board member who has been absent from five (5) of the previous twelve (12) regular or special meetings of the Board shall be subject to removal from the Board under procedures established by the Board. A Board member shall not be considered “absent” for purposes of this section when he or she attends a conflicting meeting or event as an official representative of the West Hills Neighborhood Council.</w:t>
            </w:r>
            <w:r>
              <w:rPr>
                <w:color w:val="EE0000"/>
              </w:rPr>
              <w:t>”</w:t>
            </w:r>
          </w:p>
        </w:tc>
        <w:tc>
          <w:tcPr>
            <w:tcW w:w="0" w:type="auto"/>
            <w:tcBorders>
              <w:top w:val="single" w:sz="8" w:space="0" w:color="747775"/>
              <w:bottom w:val="single" w:sz="8" w:space="0" w:color="747775"/>
            </w:tcBorders>
            <w:tcMar>
              <w:top w:w="100" w:type="dxa"/>
              <w:left w:w="100" w:type="dxa"/>
              <w:bottom w:w="100" w:type="dxa"/>
              <w:right w:w="100" w:type="dxa"/>
            </w:tcMar>
            <w:hideMark/>
          </w:tcPr>
          <w:p w14:paraId="35EB21DC" w14:textId="77777777" w:rsidR="00467368" w:rsidRPr="00467368" w:rsidRDefault="00467368" w:rsidP="00467368">
            <w:pPr>
              <w:rPr>
                <w:b/>
                <w:bCs/>
              </w:rPr>
            </w:pPr>
          </w:p>
        </w:tc>
      </w:tr>
      <w:tr w:rsidR="00467368" w:rsidRPr="00467368" w14:paraId="77334B1B"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51C697EB" w14:textId="77777777" w:rsidR="00467368" w:rsidRPr="00467368" w:rsidRDefault="00467368" w:rsidP="002F36EF">
            <w:pPr>
              <w:rPr>
                <w:b/>
                <w:bCs/>
              </w:rPr>
            </w:pPr>
            <w:r w:rsidRPr="00467368">
              <w:rPr>
                <w:b/>
                <w:bCs/>
              </w:rPr>
              <w:t>1st Draft to DONE</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4ABEFCC5" w14:textId="1CDAADFB" w:rsidR="00467368" w:rsidRPr="00467368" w:rsidRDefault="00467368" w:rsidP="00467368">
            <w:pPr>
              <w:jc w:val="both"/>
              <w:rPr>
                <w:b/>
                <w:bCs/>
              </w:rPr>
            </w:pPr>
            <w:r w:rsidRPr="00467368">
              <w:t xml:space="preserve"> </w:t>
            </w:r>
            <w:r w:rsidR="006C6769"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1BF3E8B6" w14:textId="77777777" w:rsidR="00467368" w:rsidRPr="00467368" w:rsidRDefault="00467368" w:rsidP="00467368">
            <w:pPr>
              <w:rPr>
                <w:b/>
                <w:bCs/>
              </w:rPr>
            </w:pPr>
          </w:p>
        </w:tc>
      </w:tr>
      <w:tr w:rsidR="00467368" w:rsidRPr="00467368" w14:paraId="07A2458C"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05D54578" w14:textId="77777777" w:rsidR="00467368" w:rsidRPr="00467368" w:rsidRDefault="00467368" w:rsidP="002F36EF">
            <w:pPr>
              <w:rPr>
                <w:b/>
                <w:bCs/>
              </w:rPr>
            </w:pPr>
            <w:r w:rsidRPr="00467368">
              <w:rPr>
                <w:b/>
                <w:bCs/>
              </w:rPr>
              <w:t>DONE Comments</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61D6CD68" w14:textId="1D6D3622" w:rsidR="00467368" w:rsidRPr="00467368" w:rsidRDefault="006C6769" w:rsidP="00467368">
            <w:pPr>
              <w:jc w:val="both"/>
              <w:rPr>
                <w:b/>
                <w:bCs/>
              </w:rPr>
            </w:pPr>
            <w:r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0892ED32" w14:textId="77777777" w:rsidR="00467368" w:rsidRPr="00467368" w:rsidRDefault="00467368" w:rsidP="00467368">
            <w:pPr>
              <w:rPr>
                <w:b/>
                <w:bCs/>
              </w:rPr>
            </w:pPr>
          </w:p>
        </w:tc>
      </w:tr>
      <w:tr w:rsidR="00467368" w:rsidRPr="00467368" w14:paraId="6BA4E55D"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7752D00B" w14:textId="77777777" w:rsidR="00467368" w:rsidRPr="00467368" w:rsidRDefault="00467368" w:rsidP="002F36EF">
            <w:pPr>
              <w:rPr>
                <w:b/>
                <w:bCs/>
              </w:rPr>
            </w:pPr>
            <w:r w:rsidRPr="00467368">
              <w:rPr>
                <w:b/>
                <w:bCs/>
              </w:rPr>
              <w:lastRenderedPageBreak/>
              <w:t>1st Draft to Board</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3F041B13" w14:textId="6B96AE26" w:rsidR="00467368" w:rsidRPr="00467368" w:rsidRDefault="00467368" w:rsidP="00467368">
            <w:pPr>
              <w:jc w:val="both"/>
              <w:rPr>
                <w:b/>
                <w:bCs/>
              </w:rPr>
            </w:pPr>
            <w:r w:rsidRPr="00467368">
              <w:t xml:space="preserve"> </w:t>
            </w:r>
            <w:r w:rsidR="006C6769"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1B8F8318" w14:textId="77777777" w:rsidR="00467368" w:rsidRPr="00467368" w:rsidRDefault="00467368" w:rsidP="00467368">
            <w:pPr>
              <w:rPr>
                <w:b/>
                <w:bCs/>
              </w:rPr>
            </w:pPr>
          </w:p>
        </w:tc>
      </w:tr>
      <w:tr w:rsidR="00467368" w:rsidRPr="00467368" w14:paraId="3719B81C"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30002316" w14:textId="77777777" w:rsidR="00467368" w:rsidRPr="00467368" w:rsidRDefault="00467368" w:rsidP="002F36EF">
            <w:pPr>
              <w:rPr>
                <w:b/>
                <w:bCs/>
              </w:rPr>
            </w:pPr>
            <w:r w:rsidRPr="00467368">
              <w:rPr>
                <w:b/>
                <w:bCs/>
              </w:rPr>
              <w:t>Board Comments</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104ED80A" w14:textId="25DCE9B2" w:rsidR="00467368" w:rsidRPr="00467368" w:rsidRDefault="006C6769" w:rsidP="00467368">
            <w:pPr>
              <w:jc w:val="both"/>
              <w:rPr>
                <w:b/>
                <w:bCs/>
              </w:rPr>
            </w:pPr>
            <w:r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3BC2B154" w14:textId="77777777" w:rsidR="00467368" w:rsidRPr="00467368" w:rsidRDefault="00467368" w:rsidP="00467368">
            <w:pPr>
              <w:rPr>
                <w:b/>
                <w:bCs/>
              </w:rPr>
            </w:pPr>
          </w:p>
        </w:tc>
      </w:tr>
      <w:tr w:rsidR="00467368" w:rsidRPr="00467368" w14:paraId="086F7F09"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70B8E6C8" w14:textId="77777777" w:rsidR="00467368" w:rsidRPr="00467368" w:rsidRDefault="00467368" w:rsidP="002F36EF">
            <w:pPr>
              <w:rPr>
                <w:b/>
                <w:bCs/>
              </w:rPr>
            </w:pPr>
            <w:r w:rsidRPr="00467368">
              <w:rPr>
                <w:b/>
                <w:bCs/>
              </w:rPr>
              <w:t>Final Draft to Board</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007A73FB" w14:textId="6C9D40C7" w:rsidR="00467368" w:rsidRPr="00467368" w:rsidRDefault="006C6769" w:rsidP="00467368">
            <w:pPr>
              <w:jc w:val="both"/>
              <w:rPr>
                <w:b/>
                <w:bCs/>
              </w:rPr>
            </w:pPr>
            <w:r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74C01842" w14:textId="77777777" w:rsidR="00467368" w:rsidRPr="00467368" w:rsidRDefault="00467368" w:rsidP="00467368">
            <w:pPr>
              <w:rPr>
                <w:b/>
                <w:bCs/>
              </w:rPr>
            </w:pPr>
          </w:p>
        </w:tc>
      </w:tr>
      <w:tr w:rsidR="00467368" w:rsidRPr="00467368" w14:paraId="418A4EF0" w14:textId="77777777" w:rsidTr="002F36EF">
        <w:trPr>
          <w:trHeight w:val="564"/>
          <w:tblHeader/>
        </w:trPr>
        <w:tc>
          <w:tcPr>
            <w:tcW w:w="2610" w:type="dxa"/>
            <w:tcBorders>
              <w:top w:val="single" w:sz="8" w:space="0" w:color="747775"/>
              <w:bottom w:val="single" w:sz="8" w:space="0" w:color="747775"/>
            </w:tcBorders>
            <w:tcMar>
              <w:top w:w="100" w:type="dxa"/>
              <w:left w:w="100" w:type="dxa"/>
              <w:bottom w:w="100" w:type="dxa"/>
              <w:right w:w="100" w:type="dxa"/>
            </w:tcMar>
            <w:hideMark/>
          </w:tcPr>
          <w:p w14:paraId="3869403B" w14:textId="77777777" w:rsidR="00467368" w:rsidRPr="00467368" w:rsidRDefault="00467368" w:rsidP="002F36EF">
            <w:pPr>
              <w:rPr>
                <w:b/>
                <w:bCs/>
              </w:rPr>
            </w:pPr>
            <w:r w:rsidRPr="00467368">
              <w:rPr>
                <w:b/>
                <w:bCs/>
              </w:rPr>
              <w:t>Board Approval</w:t>
            </w:r>
          </w:p>
        </w:tc>
        <w:tc>
          <w:tcPr>
            <w:tcW w:w="6544" w:type="dxa"/>
            <w:tcBorders>
              <w:top w:val="single" w:sz="8" w:space="0" w:color="747775"/>
              <w:bottom w:val="single" w:sz="8" w:space="0" w:color="747775"/>
            </w:tcBorders>
            <w:tcMar>
              <w:top w:w="100" w:type="dxa"/>
              <w:left w:w="100" w:type="dxa"/>
              <w:bottom w:w="100" w:type="dxa"/>
              <w:right w:w="100" w:type="dxa"/>
            </w:tcMar>
            <w:hideMark/>
          </w:tcPr>
          <w:p w14:paraId="38D1E79C" w14:textId="16868AB4" w:rsidR="00467368" w:rsidRPr="00467368" w:rsidRDefault="00467368" w:rsidP="00467368">
            <w:pPr>
              <w:jc w:val="both"/>
              <w:rPr>
                <w:b/>
                <w:bCs/>
              </w:rPr>
            </w:pPr>
            <w:r w:rsidRPr="00467368">
              <w:t xml:space="preserve"> </w:t>
            </w:r>
            <w:r w:rsidR="006C6769" w:rsidRPr="006C6769">
              <w:rPr>
                <w:color w:val="EE0000"/>
              </w:rPr>
              <w:t>N/A</w:t>
            </w:r>
          </w:p>
        </w:tc>
        <w:tc>
          <w:tcPr>
            <w:tcW w:w="0" w:type="auto"/>
            <w:tcBorders>
              <w:top w:val="single" w:sz="8" w:space="0" w:color="747775"/>
              <w:bottom w:val="single" w:sz="8" w:space="0" w:color="747775"/>
            </w:tcBorders>
            <w:tcMar>
              <w:top w:w="100" w:type="dxa"/>
              <w:left w:w="100" w:type="dxa"/>
              <w:bottom w:w="100" w:type="dxa"/>
              <w:right w:w="100" w:type="dxa"/>
            </w:tcMar>
            <w:hideMark/>
          </w:tcPr>
          <w:p w14:paraId="67AF0CC8" w14:textId="77777777" w:rsidR="00467368" w:rsidRPr="00467368" w:rsidRDefault="00467368" w:rsidP="00467368">
            <w:pPr>
              <w:rPr>
                <w:b/>
                <w:bCs/>
              </w:rPr>
            </w:pPr>
          </w:p>
        </w:tc>
      </w:tr>
      <w:tr w:rsidR="00467368" w:rsidRPr="00467368" w14:paraId="684B63E6" w14:textId="77777777" w:rsidTr="002F36EF">
        <w:trPr>
          <w:trHeight w:val="564"/>
          <w:tblHeader/>
        </w:trPr>
        <w:tc>
          <w:tcPr>
            <w:tcW w:w="2610" w:type="dxa"/>
            <w:tcBorders>
              <w:top w:val="single" w:sz="8" w:space="0" w:color="747775"/>
              <w:bottom w:val="single" w:sz="4" w:space="0" w:color="auto"/>
            </w:tcBorders>
            <w:tcMar>
              <w:top w:w="100" w:type="dxa"/>
              <w:left w:w="100" w:type="dxa"/>
              <w:bottom w:w="100" w:type="dxa"/>
              <w:right w:w="100" w:type="dxa"/>
            </w:tcMar>
            <w:hideMark/>
          </w:tcPr>
          <w:p w14:paraId="720337CF" w14:textId="77777777" w:rsidR="00467368" w:rsidRPr="00467368" w:rsidRDefault="00467368" w:rsidP="002F36EF">
            <w:pPr>
              <w:rPr>
                <w:b/>
                <w:bCs/>
              </w:rPr>
            </w:pPr>
            <w:r w:rsidRPr="00467368">
              <w:rPr>
                <w:b/>
                <w:bCs/>
              </w:rPr>
              <w:t>DONE Approval</w:t>
            </w:r>
          </w:p>
        </w:tc>
        <w:tc>
          <w:tcPr>
            <w:tcW w:w="6544" w:type="dxa"/>
            <w:tcBorders>
              <w:top w:val="single" w:sz="8" w:space="0" w:color="747775"/>
              <w:bottom w:val="single" w:sz="4" w:space="0" w:color="auto"/>
            </w:tcBorders>
            <w:tcMar>
              <w:top w:w="100" w:type="dxa"/>
              <w:left w:w="100" w:type="dxa"/>
              <w:bottom w:w="100" w:type="dxa"/>
              <w:right w:w="100" w:type="dxa"/>
            </w:tcMar>
            <w:hideMark/>
          </w:tcPr>
          <w:p w14:paraId="0080EC40" w14:textId="22922BC2" w:rsidR="00467368" w:rsidRPr="00467368" w:rsidRDefault="00467368" w:rsidP="00467368">
            <w:pPr>
              <w:jc w:val="both"/>
              <w:rPr>
                <w:b/>
                <w:bCs/>
              </w:rPr>
            </w:pPr>
            <w:r w:rsidRPr="00467368">
              <w:t xml:space="preserve"> </w:t>
            </w:r>
            <w:r w:rsidR="006C6769" w:rsidRPr="006C6769">
              <w:rPr>
                <w:color w:val="EE0000"/>
              </w:rPr>
              <w:t>N/A</w:t>
            </w:r>
          </w:p>
        </w:tc>
        <w:tc>
          <w:tcPr>
            <w:tcW w:w="0" w:type="auto"/>
            <w:tcBorders>
              <w:top w:val="single" w:sz="8" w:space="0" w:color="747775"/>
              <w:bottom w:val="single" w:sz="4" w:space="0" w:color="auto"/>
            </w:tcBorders>
            <w:tcMar>
              <w:top w:w="100" w:type="dxa"/>
              <w:left w:w="100" w:type="dxa"/>
              <w:bottom w:w="100" w:type="dxa"/>
              <w:right w:w="100" w:type="dxa"/>
            </w:tcMar>
            <w:hideMark/>
          </w:tcPr>
          <w:p w14:paraId="6CF40407" w14:textId="77777777" w:rsidR="00467368" w:rsidRPr="00467368" w:rsidRDefault="00467368" w:rsidP="00467368">
            <w:pPr>
              <w:rPr>
                <w:b/>
                <w:bCs/>
              </w:rPr>
            </w:pPr>
          </w:p>
        </w:tc>
      </w:tr>
      <w:tr w:rsidR="00467368" w:rsidRPr="00467368" w14:paraId="0A299DCC" w14:textId="77777777" w:rsidTr="002F36EF">
        <w:trPr>
          <w:trHeight w:val="564"/>
          <w:tblHeader/>
        </w:trPr>
        <w:tc>
          <w:tcPr>
            <w:tcW w:w="9360" w:type="dxa"/>
            <w:gridSpan w:val="3"/>
            <w:tcBorders>
              <w:top w:val="single" w:sz="4" w:space="0" w:color="auto"/>
            </w:tcBorders>
            <w:tcMar>
              <w:top w:w="100" w:type="dxa"/>
              <w:left w:w="100" w:type="dxa"/>
              <w:bottom w:w="100" w:type="dxa"/>
              <w:right w:w="100" w:type="dxa"/>
            </w:tcMar>
            <w:hideMark/>
          </w:tcPr>
          <w:p w14:paraId="4532129B" w14:textId="77777777" w:rsidR="00467368" w:rsidRDefault="00467368" w:rsidP="00467368">
            <w:pPr>
              <w:rPr>
                <w:b/>
                <w:bCs/>
              </w:rPr>
            </w:pPr>
          </w:p>
          <w:p w14:paraId="0B237241" w14:textId="0B25D391" w:rsidR="00467368" w:rsidRDefault="00467368" w:rsidP="00467368">
            <w:pPr>
              <w:rPr>
                <w:b/>
                <w:bCs/>
              </w:rPr>
            </w:pPr>
            <w:r>
              <w:rPr>
                <w:b/>
                <w:bCs/>
              </w:rPr>
              <w:t>GENERAL COMMITTEE COMMENTS:</w:t>
            </w:r>
          </w:p>
          <w:p w14:paraId="43919904" w14:textId="77777777" w:rsidR="00467368" w:rsidRDefault="00467368" w:rsidP="00467368">
            <w:pPr>
              <w:rPr>
                <w:b/>
                <w:bCs/>
              </w:rPr>
            </w:pPr>
          </w:p>
          <w:p w14:paraId="1EEBA716" w14:textId="77777777" w:rsidR="00467368" w:rsidRDefault="00467368" w:rsidP="00467368">
            <w:pPr>
              <w:rPr>
                <w:b/>
                <w:bCs/>
              </w:rPr>
            </w:pPr>
          </w:p>
          <w:p w14:paraId="2C7DD3B8" w14:textId="77777777" w:rsidR="00467368" w:rsidRDefault="00467368" w:rsidP="00467368">
            <w:pPr>
              <w:rPr>
                <w:b/>
                <w:bCs/>
              </w:rPr>
            </w:pPr>
          </w:p>
          <w:p w14:paraId="3A0E0B22" w14:textId="77777777" w:rsidR="00467368" w:rsidRDefault="00467368" w:rsidP="00467368">
            <w:pPr>
              <w:rPr>
                <w:b/>
                <w:bCs/>
              </w:rPr>
            </w:pPr>
          </w:p>
          <w:p w14:paraId="4323710B" w14:textId="77777777" w:rsidR="00467368" w:rsidRDefault="00467368" w:rsidP="00467368">
            <w:pPr>
              <w:rPr>
                <w:b/>
                <w:bCs/>
              </w:rPr>
            </w:pPr>
          </w:p>
          <w:p w14:paraId="4E400C6D" w14:textId="01ED993B" w:rsidR="00467368" w:rsidRPr="00467368" w:rsidRDefault="00467368" w:rsidP="00467368">
            <w:pPr>
              <w:rPr>
                <w:b/>
                <w:bCs/>
              </w:rPr>
            </w:pPr>
          </w:p>
        </w:tc>
      </w:tr>
    </w:tbl>
    <w:p w14:paraId="23600113" w14:textId="5EEE4651" w:rsidR="00467368" w:rsidRPr="00467368" w:rsidRDefault="00467368" w:rsidP="00467368">
      <w:r w:rsidRPr="00467368">
        <w:rPr>
          <w:b/>
          <w:bCs/>
        </w:rPr>
        <w:t>Chair's Signature</w:t>
      </w:r>
      <w:r w:rsidRPr="00467368">
        <w:t>: _________________________</w:t>
      </w:r>
      <w:r>
        <w:tab/>
      </w:r>
      <w:r>
        <w:tab/>
      </w:r>
      <w:r w:rsidRPr="00467368">
        <w:rPr>
          <w:b/>
          <w:bCs/>
        </w:rPr>
        <w:t>Date</w:t>
      </w:r>
      <w:r w:rsidRPr="00467368">
        <w:t xml:space="preserve">: </w:t>
      </w:r>
      <w:r>
        <w:t>_________________________</w:t>
      </w:r>
    </w:p>
    <w:p w14:paraId="4F1C92AD" w14:textId="77777777" w:rsidR="00467368" w:rsidRDefault="00467368"/>
    <w:sectPr w:rsidR="00467368" w:rsidSect="004673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CBEB" w14:textId="77777777" w:rsidR="00712C4F" w:rsidRDefault="00712C4F" w:rsidP="00467368">
      <w:pPr>
        <w:spacing w:after="0" w:line="240" w:lineRule="auto"/>
      </w:pPr>
      <w:r>
        <w:separator/>
      </w:r>
    </w:p>
  </w:endnote>
  <w:endnote w:type="continuationSeparator" w:id="0">
    <w:p w14:paraId="2EE0F7CE" w14:textId="77777777" w:rsidR="00712C4F" w:rsidRDefault="00712C4F" w:rsidP="0046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44B4" w14:textId="77777777" w:rsidR="00712C4F" w:rsidRDefault="00712C4F" w:rsidP="00467368">
      <w:pPr>
        <w:spacing w:after="0" w:line="240" w:lineRule="auto"/>
      </w:pPr>
      <w:r>
        <w:separator/>
      </w:r>
    </w:p>
  </w:footnote>
  <w:footnote w:type="continuationSeparator" w:id="0">
    <w:p w14:paraId="0078A47A" w14:textId="77777777" w:rsidR="00712C4F" w:rsidRDefault="00712C4F" w:rsidP="0046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6BCD" w14:textId="746E462B" w:rsidR="00467368" w:rsidRPr="00467368" w:rsidRDefault="00467368" w:rsidP="00467368">
    <w:pPr>
      <w:jc w:val="center"/>
      <w:rPr>
        <w:rFonts w:ascii="Times New Roman" w:hAnsi="Times New Roman" w:cs="Times New Roman"/>
        <w:b/>
        <w:bCs/>
        <w:sz w:val="32"/>
        <w:szCs w:val="32"/>
      </w:rPr>
    </w:pPr>
    <w:r w:rsidRPr="00467368">
      <w:rPr>
        <w:rFonts w:ascii="Times New Roman" w:hAnsi="Times New Roman" w:cs="Times New Roman"/>
        <w:b/>
        <w:bCs/>
        <w:sz w:val="32"/>
        <w:szCs w:val="32"/>
      </w:rPr>
      <w:t>DLANC Bylaws Amendment Worksheet</w:t>
    </w:r>
  </w:p>
  <w:p w14:paraId="3B02CC32" w14:textId="11C96B7D" w:rsidR="00467368" w:rsidRDefault="00467368" w:rsidP="00467368">
    <w:pPr>
      <w:pStyle w:val="Header"/>
      <w:jc w:val="both"/>
      <w:rPr>
        <w:rFonts w:ascii="Times New Roman" w:hAnsi="Times New Roman" w:cs="Times New Roman"/>
        <w:sz w:val="28"/>
        <w:szCs w:val="28"/>
      </w:rPr>
    </w:pPr>
    <w:r w:rsidRPr="00467368">
      <w:rPr>
        <w:rFonts w:ascii="Times New Roman" w:hAnsi="Times New Roman" w:cs="Times New Roman"/>
        <w:sz w:val="28"/>
        <w:szCs w:val="28"/>
      </w:rPr>
      <w:t>This worksheet is designed to facilitate the amendment process for the Downtown Los Angeles Neighborhood Council (DLANC) Bylaws. Please complete all relevant fields for each proposed amendment.</w:t>
    </w:r>
  </w:p>
  <w:p w14:paraId="5E09C43A" w14:textId="77777777" w:rsidR="00467368" w:rsidRPr="00467368" w:rsidRDefault="00467368" w:rsidP="00467368">
    <w:pPr>
      <w:pStyle w:val="Header"/>
      <w:jc w:val="both"/>
      <w:rPr>
        <w:rFonts w:ascii="Times New Roman" w:hAnsi="Times New Roman" w:cs="Times New Roman"/>
        <w:sz w:val="28"/>
        <w:szCs w:val="28"/>
      </w:rPr>
    </w:pPr>
  </w:p>
  <w:p w14:paraId="594F80A4" w14:textId="77777777" w:rsidR="00467368" w:rsidRPr="00467368" w:rsidRDefault="00467368">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39"/>
    <w:multiLevelType w:val="hybridMultilevel"/>
    <w:tmpl w:val="3E442F28"/>
    <w:lvl w:ilvl="0" w:tplc="86A627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AE3053"/>
    <w:multiLevelType w:val="multilevel"/>
    <w:tmpl w:val="B8EE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93F62"/>
    <w:multiLevelType w:val="multilevel"/>
    <w:tmpl w:val="B9AE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A6982"/>
    <w:multiLevelType w:val="hybridMultilevel"/>
    <w:tmpl w:val="C7443756"/>
    <w:lvl w:ilvl="0" w:tplc="68D42CA0">
      <w:start w:val="3"/>
      <w:numFmt w:val="upperLetter"/>
      <w:lvlText w:val="%1."/>
      <w:lvlJc w:val="left"/>
      <w:pPr>
        <w:tabs>
          <w:tab w:val="num" w:pos="720"/>
        </w:tabs>
        <w:ind w:left="720" w:hanging="360"/>
      </w:pPr>
    </w:lvl>
    <w:lvl w:ilvl="1" w:tplc="6B981584" w:tentative="1">
      <w:start w:val="1"/>
      <w:numFmt w:val="decimal"/>
      <w:lvlText w:val="%2."/>
      <w:lvlJc w:val="left"/>
      <w:pPr>
        <w:tabs>
          <w:tab w:val="num" w:pos="1440"/>
        </w:tabs>
        <w:ind w:left="1440" w:hanging="360"/>
      </w:pPr>
    </w:lvl>
    <w:lvl w:ilvl="2" w:tplc="EDEC2F66" w:tentative="1">
      <w:start w:val="1"/>
      <w:numFmt w:val="decimal"/>
      <w:lvlText w:val="%3."/>
      <w:lvlJc w:val="left"/>
      <w:pPr>
        <w:tabs>
          <w:tab w:val="num" w:pos="2160"/>
        </w:tabs>
        <w:ind w:left="2160" w:hanging="360"/>
      </w:pPr>
    </w:lvl>
    <w:lvl w:ilvl="3" w:tplc="CBECA79E" w:tentative="1">
      <w:start w:val="1"/>
      <w:numFmt w:val="decimal"/>
      <w:lvlText w:val="%4."/>
      <w:lvlJc w:val="left"/>
      <w:pPr>
        <w:tabs>
          <w:tab w:val="num" w:pos="2880"/>
        </w:tabs>
        <w:ind w:left="2880" w:hanging="360"/>
      </w:pPr>
    </w:lvl>
    <w:lvl w:ilvl="4" w:tplc="EA44C2BC" w:tentative="1">
      <w:start w:val="1"/>
      <w:numFmt w:val="decimal"/>
      <w:lvlText w:val="%5."/>
      <w:lvlJc w:val="left"/>
      <w:pPr>
        <w:tabs>
          <w:tab w:val="num" w:pos="3600"/>
        </w:tabs>
        <w:ind w:left="3600" w:hanging="360"/>
      </w:pPr>
    </w:lvl>
    <w:lvl w:ilvl="5" w:tplc="400A0DD8" w:tentative="1">
      <w:start w:val="1"/>
      <w:numFmt w:val="decimal"/>
      <w:lvlText w:val="%6."/>
      <w:lvlJc w:val="left"/>
      <w:pPr>
        <w:tabs>
          <w:tab w:val="num" w:pos="4320"/>
        </w:tabs>
        <w:ind w:left="4320" w:hanging="360"/>
      </w:pPr>
    </w:lvl>
    <w:lvl w:ilvl="6" w:tplc="85487C72" w:tentative="1">
      <w:start w:val="1"/>
      <w:numFmt w:val="decimal"/>
      <w:lvlText w:val="%7."/>
      <w:lvlJc w:val="left"/>
      <w:pPr>
        <w:tabs>
          <w:tab w:val="num" w:pos="5040"/>
        </w:tabs>
        <w:ind w:left="5040" w:hanging="360"/>
      </w:pPr>
    </w:lvl>
    <w:lvl w:ilvl="7" w:tplc="BCACB4C2" w:tentative="1">
      <w:start w:val="1"/>
      <w:numFmt w:val="decimal"/>
      <w:lvlText w:val="%8."/>
      <w:lvlJc w:val="left"/>
      <w:pPr>
        <w:tabs>
          <w:tab w:val="num" w:pos="5760"/>
        </w:tabs>
        <w:ind w:left="5760" w:hanging="360"/>
      </w:pPr>
    </w:lvl>
    <w:lvl w:ilvl="8" w:tplc="1F0A47E4" w:tentative="1">
      <w:start w:val="1"/>
      <w:numFmt w:val="decimal"/>
      <w:lvlText w:val="%9."/>
      <w:lvlJc w:val="left"/>
      <w:pPr>
        <w:tabs>
          <w:tab w:val="num" w:pos="6480"/>
        </w:tabs>
        <w:ind w:left="6480" w:hanging="360"/>
      </w:pPr>
    </w:lvl>
  </w:abstractNum>
  <w:abstractNum w:abstractNumId="4" w15:restartNumberingAfterBreak="0">
    <w:nsid w:val="1D964409"/>
    <w:multiLevelType w:val="hybridMultilevel"/>
    <w:tmpl w:val="9F38C652"/>
    <w:lvl w:ilvl="0" w:tplc="B63499BA">
      <w:start w:val="2"/>
      <w:numFmt w:val="upperLetter"/>
      <w:lvlText w:val="%1."/>
      <w:lvlJc w:val="left"/>
      <w:pPr>
        <w:tabs>
          <w:tab w:val="num" w:pos="720"/>
        </w:tabs>
        <w:ind w:left="720" w:hanging="360"/>
      </w:pPr>
    </w:lvl>
    <w:lvl w:ilvl="1" w:tplc="20C0D12E" w:tentative="1">
      <w:start w:val="1"/>
      <w:numFmt w:val="decimal"/>
      <w:lvlText w:val="%2."/>
      <w:lvlJc w:val="left"/>
      <w:pPr>
        <w:tabs>
          <w:tab w:val="num" w:pos="1440"/>
        </w:tabs>
        <w:ind w:left="1440" w:hanging="360"/>
      </w:pPr>
    </w:lvl>
    <w:lvl w:ilvl="2" w:tplc="5238BE32" w:tentative="1">
      <w:start w:val="1"/>
      <w:numFmt w:val="decimal"/>
      <w:lvlText w:val="%3."/>
      <w:lvlJc w:val="left"/>
      <w:pPr>
        <w:tabs>
          <w:tab w:val="num" w:pos="2160"/>
        </w:tabs>
        <w:ind w:left="2160" w:hanging="360"/>
      </w:pPr>
    </w:lvl>
    <w:lvl w:ilvl="3" w:tplc="176E52B4" w:tentative="1">
      <w:start w:val="1"/>
      <w:numFmt w:val="decimal"/>
      <w:lvlText w:val="%4."/>
      <w:lvlJc w:val="left"/>
      <w:pPr>
        <w:tabs>
          <w:tab w:val="num" w:pos="2880"/>
        </w:tabs>
        <w:ind w:left="2880" w:hanging="360"/>
      </w:pPr>
    </w:lvl>
    <w:lvl w:ilvl="4" w:tplc="5D60BF76" w:tentative="1">
      <w:start w:val="1"/>
      <w:numFmt w:val="decimal"/>
      <w:lvlText w:val="%5."/>
      <w:lvlJc w:val="left"/>
      <w:pPr>
        <w:tabs>
          <w:tab w:val="num" w:pos="3600"/>
        </w:tabs>
        <w:ind w:left="3600" w:hanging="360"/>
      </w:pPr>
    </w:lvl>
    <w:lvl w:ilvl="5" w:tplc="A0EE71D6" w:tentative="1">
      <w:start w:val="1"/>
      <w:numFmt w:val="decimal"/>
      <w:lvlText w:val="%6."/>
      <w:lvlJc w:val="left"/>
      <w:pPr>
        <w:tabs>
          <w:tab w:val="num" w:pos="4320"/>
        </w:tabs>
        <w:ind w:left="4320" w:hanging="360"/>
      </w:pPr>
    </w:lvl>
    <w:lvl w:ilvl="6" w:tplc="C0B4311C" w:tentative="1">
      <w:start w:val="1"/>
      <w:numFmt w:val="decimal"/>
      <w:lvlText w:val="%7."/>
      <w:lvlJc w:val="left"/>
      <w:pPr>
        <w:tabs>
          <w:tab w:val="num" w:pos="5040"/>
        </w:tabs>
        <w:ind w:left="5040" w:hanging="360"/>
      </w:pPr>
    </w:lvl>
    <w:lvl w:ilvl="7" w:tplc="8578BFFE" w:tentative="1">
      <w:start w:val="1"/>
      <w:numFmt w:val="decimal"/>
      <w:lvlText w:val="%8."/>
      <w:lvlJc w:val="left"/>
      <w:pPr>
        <w:tabs>
          <w:tab w:val="num" w:pos="5760"/>
        </w:tabs>
        <w:ind w:left="5760" w:hanging="360"/>
      </w:pPr>
    </w:lvl>
    <w:lvl w:ilvl="8" w:tplc="275690AC" w:tentative="1">
      <w:start w:val="1"/>
      <w:numFmt w:val="decimal"/>
      <w:lvlText w:val="%9."/>
      <w:lvlJc w:val="left"/>
      <w:pPr>
        <w:tabs>
          <w:tab w:val="num" w:pos="6480"/>
        </w:tabs>
        <w:ind w:left="6480" w:hanging="360"/>
      </w:pPr>
    </w:lvl>
  </w:abstractNum>
  <w:abstractNum w:abstractNumId="5" w15:restartNumberingAfterBreak="0">
    <w:nsid w:val="335511F1"/>
    <w:multiLevelType w:val="hybridMultilevel"/>
    <w:tmpl w:val="76DA1DB0"/>
    <w:lvl w:ilvl="0" w:tplc="EC3404FC">
      <w:start w:val="7"/>
      <w:numFmt w:val="upperLetter"/>
      <w:lvlText w:val="%1."/>
      <w:lvlJc w:val="left"/>
      <w:pPr>
        <w:ind w:left="720" w:hanging="360"/>
      </w:pPr>
      <w:rPr>
        <w:rFonts w:ascii="Arial" w:hAnsi="Arial" w:cs="Arial" w:hint="default"/>
        <w:b w:val="0"/>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57C2B"/>
    <w:multiLevelType w:val="hybridMultilevel"/>
    <w:tmpl w:val="15887FE4"/>
    <w:lvl w:ilvl="0" w:tplc="916C4896">
      <w:start w:val="1"/>
      <w:numFmt w:val="upperLetter"/>
      <w:lvlText w:val="%1."/>
      <w:lvlJc w:val="left"/>
      <w:pPr>
        <w:ind w:left="1080" w:hanging="360"/>
      </w:pPr>
      <w:rPr>
        <w:rFonts w:ascii="Arial" w:hAnsi="Arial" w:cs="Arial" w:hint="default"/>
        <w:b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87CAE"/>
    <w:multiLevelType w:val="multilevel"/>
    <w:tmpl w:val="EC46C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F948DA"/>
    <w:multiLevelType w:val="hybridMultilevel"/>
    <w:tmpl w:val="53A6824E"/>
    <w:lvl w:ilvl="0" w:tplc="FFFFFFFF">
      <w:start w:val="1"/>
      <w:numFmt w:val="upperLetter"/>
      <w:lvlText w:val="%1."/>
      <w:lvlJc w:val="left"/>
      <w:pPr>
        <w:ind w:left="720" w:hanging="360"/>
      </w:pPr>
      <w:rPr>
        <w:rFonts w:ascii="Arial" w:hAnsi="Arial" w:cs="Arial" w:hint="default"/>
        <w:b w:val="0"/>
        <w:color w:val="00000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D53A6"/>
    <w:multiLevelType w:val="multilevel"/>
    <w:tmpl w:val="7C1A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B0DC5"/>
    <w:multiLevelType w:val="multilevel"/>
    <w:tmpl w:val="04A2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81A10"/>
    <w:multiLevelType w:val="hybridMultilevel"/>
    <w:tmpl w:val="483ED472"/>
    <w:lvl w:ilvl="0" w:tplc="AF304700">
      <w:start w:val="7"/>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13D55"/>
    <w:multiLevelType w:val="hybridMultilevel"/>
    <w:tmpl w:val="D66EF12A"/>
    <w:lvl w:ilvl="0" w:tplc="403E12FE">
      <w:start w:val="7"/>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D7233D"/>
    <w:multiLevelType w:val="multilevel"/>
    <w:tmpl w:val="1744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37AFE"/>
    <w:multiLevelType w:val="hybridMultilevel"/>
    <w:tmpl w:val="53A6824E"/>
    <w:lvl w:ilvl="0" w:tplc="3C96A78C">
      <w:start w:val="1"/>
      <w:numFmt w:val="upperLetter"/>
      <w:lvlText w:val="%1."/>
      <w:lvlJc w:val="left"/>
      <w:pPr>
        <w:ind w:left="720" w:hanging="360"/>
      </w:pPr>
      <w:rPr>
        <w:rFonts w:ascii="Arial" w:hAnsi="Arial" w:cs="Arial" w:hint="default"/>
        <w:b w:val="0"/>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053104">
    <w:abstractNumId w:val="1"/>
    <w:lvlOverride w:ilvl="0">
      <w:lvl w:ilvl="0">
        <w:numFmt w:val="upperLetter"/>
        <w:lvlText w:val="%1."/>
        <w:lvlJc w:val="left"/>
      </w:lvl>
    </w:lvlOverride>
  </w:num>
  <w:num w:numId="2" w16cid:durableId="929316028">
    <w:abstractNumId w:val="13"/>
    <w:lvlOverride w:ilvl="0">
      <w:lvl w:ilvl="0">
        <w:numFmt w:val="upperLetter"/>
        <w:lvlText w:val="%1."/>
        <w:lvlJc w:val="left"/>
      </w:lvl>
    </w:lvlOverride>
  </w:num>
  <w:num w:numId="3" w16cid:durableId="1141194519">
    <w:abstractNumId w:val="10"/>
    <w:lvlOverride w:ilvl="0">
      <w:lvl w:ilvl="0">
        <w:numFmt w:val="upperLetter"/>
        <w:lvlText w:val="%1."/>
        <w:lvlJc w:val="left"/>
      </w:lvl>
    </w:lvlOverride>
  </w:num>
  <w:num w:numId="4" w16cid:durableId="1545361485">
    <w:abstractNumId w:val="2"/>
    <w:lvlOverride w:ilvl="0">
      <w:lvl w:ilvl="0">
        <w:numFmt w:val="upperLetter"/>
        <w:lvlText w:val="%1."/>
        <w:lvlJc w:val="left"/>
      </w:lvl>
    </w:lvlOverride>
  </w:num>
  <w:num w:numId="5" w16cid:durableId="1397506559">
    <w:abstractNumId w:val="4"/>
  </w:num>
  <w:num w:numId="6" w16cid:durableId="706221150">
    <w:abstractNumId w:val="3"/>
  </w:num>
  <w:num w:numId="7" w16cid:durableId="1037970156">
    <w:abstractNumId w:val="11"/>
  </w:num>
  <w:num w:numId="8" w16cid:durableId="463617125">
    <w:abstractNumId w:val="14"/>
  </w:num>
  <w:num w:numId="9" w16cid:durableId="328139381">
    <w:abstractNumId w:val="5"/>
  </w:num>
  <w:num w:numId="10" w16cid:durableId="521818673">
    <w:abstractNumId w:val="8"/>
  </w:num>
  <w:num w:numId="11" w16cid:durableId="768504437">
    <w:abstractNumId w:val="6"/>
  </w:num>
  <w:num w:numId="12" w16cid:durableId="357319618">
    <w:abstractNumId w:val="12"/>
  </w:num>
  <w:num w:numId="13" w16cid:durableId="1668053301">
    <w:abstractNumId w:val="0"/>
  </w:num>
  <w:num w:numId="14" w16cid:durableId="1507673088">
    <w:abstractNumId w:val="7"/>
    <w:lvlOverride w:ilvl="0">
      <w:lvl w:ilvl="0">
        <w:numFmt w:val="upperLetter"/>
        <w:lvlText w:val="%1."/>
        <w:lvlJc w:val="left"/>
      </w:lvl>
    </w:lvlOverride>
  </w:num>
  <w:num w:numId="15" w16cid:durableId="1574966786">
    <w:abstractNumId w:val="9"/>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68"/>
    <w:rsid w:val="0016097D"/>
    <w:rsid w:val="00240777"/>
    <w:rsid w:val="002F36EF"/>
    <w:rsid w:val="00467368"/>
    <w:rsid w:val="005948AB"/>
    <w:rsid w:val="005A1AB6"/>
    <w:rsid w:val="00684A47"/>
    <w:rsid w:val="006C6769"/>
    <w:rsid w:val="00712C4F"/>
    <w:rsid w:val="00726780"/>
    <w:rsid w:val="00735FBB"/>
    <w:rsid w:val="007F2251"/>
    <w:rsid w:val="00AE4676"/>
    <w:rsid w:val="00B50991"/>
    <w:rsid w:val="00B62035"/>
    <w:rsid w:val="00C33389"/>
    <w:rsid w:val="00C90CDD"/>
    <w:rsid w:val="00D645B6"/>
    <w:rsid w:val="00D8513D"/>
    <w:rsid w:val="00DF263A"/>
    <w:rsid w:val="00F23956"/>
    <w:rsid w:val="00F63776"/>
    <w:rsid w:val="00F6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F44F"/>
  <w15:chartTrackingRefBased/>
  <w15:docId w15:val="{2A2D2078-3D4C-4C4E-BD8D-0B75804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7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7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7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7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7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7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7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7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7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7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368"/>
    <w:rPr>
      <w:rFonts w:eastAsiaTheme="majorEastAsia" w:cstheme="majorBidi"/>
      <w:color w:val="272727" w:themeColor="text1" w:themeTint="D8"/>
    </w:rPr>
  </w:style>
  <w:style w:type="paragraph" w:styleId="Title">
    <w:name w:val="Title"/>
    <w:basedOn w:val="Normal"/>
    <w:next w:val="Normal"/>
    <w:link w:val="TitleChar"/>
    <w:uiPriority w:val="10"/>
    <w:qFormat/>
    <w:rsid w:val="00467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368"/>
    <w:pPr>
      <w:spacing w:before="160"/>
      <w:jc w:val="center"/>
    </w:pPr>
    <w:rPr>
      <w:i/>
      <w:iCs/>
      <w:color w:val="404040" w:themeColor="text1" w:themeTint="BF"/>
    </w:rPr>
  </w:style>
  <w:style w:type="character" w:customStyle="1" w:styleId="QuoteChar">
    <w:name w:val="Quote Char"/>
    <w:basedOn w:val="DefaultParagraphFont"/>
    <w:link w:val="Quote"/>
    <w:uiPriority w:val="29"/>
    <w:rsid w:val="00467368"/>
    <w:rPr>
      <w:i/>
      <w:iCs/>
      <w:color w:val="404040" w:themeColor="text1" w:themeTint="BF"/>
    </w:rPr>
  </w:style>
  <w:style w:type="paragraph" w:styleId="ListParagraph">
    <w:name w:val="List Paragraph"/>
    <w:basedOn w:val="Normal"/>
    <w:uiPriority w:val="34"/>
    <w:qFormat/>
    <w:rsid w:val="00467368"/>
    <w:pPr>
      <w:ind w:left="720"/>
      <w:contextualSpacing/>
    </w:pPr>
  </w:style>
  <w:style w:type="character" w:styleId="IntenseEmphasis">
    <w:name w:val="Intense Emphasis"/>
    <w:basedOn w:val="DefaultParagraphFont"/>
    <w:uiPriority w:val="21"/>
    <w:qFormat/>
    <w:rsid w:val="00467368"/>
    <w:rPr>
      <w:i/>
      <w:iCs/>
      <w:color w:val="2F5496" w:themeColor="accent1" w:themeShade="BF"/>
    </w:rPr>
  </w:style>
  <w:style w:type="paragraph" w:styleId="IntenseQuote">
    <w:name w:val="Intense Quote"/>
    <w:basedOn w:val="Normal"/>
    <w:next w:val="Normal"/>
    <w:link w:val="IntenseQuoteChar"/>
    <w:uiPriority w:val="30"/>
    <w:qFormat/>
    <w:rsid w:val="00467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7368"/>
    <w:rPr>
      <w:i/>
      <w:iCs/>
      <w:color w:val="2F5496" w:themeColor="accent1" w:themeShade="BF"/>
    </w:rPr>
  </w:style>
  <w:style w:type="character" w:styleId="IntenseReference">
    <w:name w:val="Intense Reference"/>
    <w:basedOn w:val="DefaultParagraphFont"/>
    <w:uiPriority w:val="32"/>
    <w:qFormat/>
    <w:rsid w:val="00467368"/>
    <w:rPr>
      <w:b/>
      <w:bCs/>
      <w:smallCaps/>
      <w:color w:val="2F5496" w:themeColor="accent1" w:themeShade="BF"/>
      <w:spacing w:val="5"/>
    </w:rPr>
  </w:style>
  <w:style w:type="paragraph" w:styleId="Header">
    <w:name w:val="header"/>
    <w:basedOn w:val="Normal"/>
    <w:link w:val="HeaderChar"/>
    <w:uiPriority w:val="99"/>
    <w:unhideWhenUsed/>
    <w:rsid w:val="0046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368"/>
  </w:style>
  <w:style w:type="paragraph" w:styleId="Footer">
    <w:name w:val="footer"/>
    <w:basedOn w:val="Normal"/>
    <w:link w:val="FooterChar"/>
    <w:uiPriority w:val="99"/>
    <w:unhideWhenUsed/>
    <w:rsid w:val="0046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368"/>
  </w:style>
  <w:style w:type="paragraph" w:styleId="NormalWeb">
    <w:name w:val="Normal (Web)"/>
    <w:basedOn w:val="Normal"/>
    <w:uiPriority w:val="99"/>
    <w:unhideWhenUsed/>
    <w:rsid w:val="00C3338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36">
    <w:name w:val="citation-536"/>
    <w:basedOn w:val="DefaultParagraphFont"/>
    <w:rsid w:val="00C33389"/>
  </w:style>
  <w:style w:type="character" w:customStyle="1" w:styleId="citation-534">
    <w:name w:val="citation-534"/>
    <w:basedOn w:val="DefaultParagraphFont"/>
    <w:rsid w:val="00C3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2965</Characters>
  <Application>Microsoft Office Word</Application>
  <DocSecurity>4</DocSecurity>
  <Lines>111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Y Hillery</dc:creator>
  <cp:keywords/>
  <dc:description/>
  <cp:lastModifiedBy>Teresa Y Hillery</cp:lastModifiedBy>
  <cp:revision>2</cp:revision>
  <cp:lastPrinted>2026-01-22T19:50:00Z</cp:lastPrinted>
  <dcterms:created xsi:type="dcterms:W3CDTF">2026-01-22T19:50:00Z</dcterms:created>
  <dcterms:modified xsi:type="dcterms:W3CDTF">2026-01-22T19:50:00Z</dcterms:modified>
</cp:coreProperties>
</file>