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W w:w="9360" w:type="dxa"/>
        <w:tblLayout w:type="fixed"/>
        <w:tblLook w:val="0400" w:firstRow="0" w:lastRow="0" w:firstColumn="0" w:lastColumn="0" w:noHBand="0" w:noVBand="1"/>
      </w:tblPr>
      <w:tblGrid>
        <w:gridCol w:w="2805"/>
        <w:gridCol w:w="6335"/>
        <w:gridCol w:w="220"/>
      </w:tblGrid>
      <w:tr w:rsidR="00EF07A1" w14:paraId="330AFC19" w14:textId="77777777" w:rsidTr="0088064F">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1EDA061F" w14:textId="77777777" w:rsidR="00EF07A1" w:rsidRDefault="002D75A3">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2D29A503" w14:textId="77777777" w:rsidR="00EF07A1" w:rsidRDefault="002D75A3">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31AC1E16" w14:textId="77777777" w:rsidR="00EF07A1" w:rsidRDefault="00EF07A1">
            <w:pPr>
              <w:rPr>
                <w:b/>
                <w:bCs/>
              </w:rPr>
            </w:pPr>
          </w:p>
        </w:tc>
      </w:tr>
      <w:tr w:rsidR="00EF07A1" w14:paraId="2B4AFF1B"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7761736" w14:textId="77777777" w:rsidR="00EF07A1" w:rsidRDefault="002D75A3">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18653B13" w14:textId="77777777" w:rsidR="00EF07A1" w:rsidRDefault="002D75A3">
            <w:pPr>
              <w:jc w:val="both"/>
              <w:rPr>
                <w:b/>
                <w:bCs/>
              </w:rPr>
            </w:pPr>
            <w:r>
              <w:rPr>
                <w:rFonts w:ascii="Times New Roman" w:eastAsia="Times New Roman" w:hAnsi="Times New Roman" w:cs="Times New Roman"/>
                <w:color w:val="EE0000"/>
              </w:rPr>
              <w:t>ARTICLE VII/ Section 1 / Subsection E / Planning and Land Use Committee / Pages 16-17</w:t>
            </w:r>
          </w:p>
        </w:tc>
        <w:tc>
          <w:tcPr>
            <w:tcW w:w="220" w:type="dxa"/>
            <w:tcBorders>
              <w:top w:val="single" w:sz="8" w:space="0" w:color="747775"/>
              <w:bottom w:val="single" w:sz="8" w:space="0" w:color="747775"/>
            </w:tcBorders>
            <w:tcMar>
              <w:top w:w="100" w:type="dxa"/>
              <w:left w:w="100" w:type="dxa"/>
              <w:bottom w:w="100" w:type="dxa"/>
              <w:right w:w="100" w:type="dxa"/>
            </w:tcMar>
          </w:tcPr>
          <w:p w14:paraId="7E98142D" w14:textId="77777777" w:rsidR="00EF07A1" w:rsidRDefault="00EF07A1">
            <w:pPr>
              <w:rPr>
                <w:b/>
                <w:bCs/>
              </w:rPr>
            </w:pPr>
          </w:p>
        </w:tc>
      </w:tr>
      <w:tr w:rsidR="00EF07A1" w14:paraId="491DBC0A"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72972EA" w14:textId="77777777" w:rsidR="00EF07A1" w:rsidRDefault="002D75A3">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0C2A7F7C" w14:textId="698C3B7D" w:rsidR="00EF07A1" w:rsidRDefault="0088064F">
            <w:pPr>
              <w:jc w:val="both"/>
              <w:rPr>
                <w:color w:val="EE0000"/>
              </w:rPr>
            </w:pPr>
            <w:r>
              <w:rPr>
                <w:color w:val="EE0000"/>
              </w:rPr>
              <w:t>Jens Midthun (</w:t>
            </w:r>
            <w:r w:rsidR="002D75A3">
              <w:rPr>
                <w:color w:val="EE0000"/>
              </w:rPr>
              <w:t>Reeyan</w:t>
            </w:r>
            <w:r>
              <w:rPr>
                <w:color w:val="EE0000"/>
              </w:rPr>
              <w:t>)</w:t>
            </w:r>
          </w:p>
        </w:tc>
        <w:tc>
          <w:tcPr>
            <w:tcW w:w="220" w:type="dxa"/>
            <w:tcBorders>
              <w:top w:val="single" w:sz="8" w:space="0" w:color="747775"/>
              <w:bottom w:val="single" w:sz="8" w:space="0" w:color="747775"/>
            </w:tcBorders>
            <w:tcMar>
              <w:top w:w="100" w:type="dxa"/>
              <w:left w:w="100" w:type="dxa"/>
              <w:bottom w:w="100" w:type="dxa"/>
              <w:right w:w="100" w:type="dxa"/>
            </w:tcMar>
          </w:tcPr>
          <w:p w14:paraId="556970EB" w14:textId="77777777" w:rsidR="00EF07A1" w:rsidRDefault="00EF07A1">
            <w:pPr>
              <w:rPr>
                <w:b/>
                <w:bCs/>
              </w:rPr>
            </w:pPr>
          </w:p>
        </w:tc>
      </w:tr>
      <w:tr w:rsidR="00EF07A1" w14:paraId="52C1B952"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4C3AF37" w14:textId="77777777" w:rsidR="00EF07A1" w:rsidRDefault="002D75A3">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322593D1" w14:textId="77777777" w:rsidR="00EF07A1" w:rsidRDefault="002D75A3">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 xml:space="preserve">Much like the filling of vacant seats, appointment of new PLUC members during the new board term, due to strict timelines, has created issues in terms of whether the committee can function. In addition, due to the broad duties of PLUC committee, additional language is necessary to capture the extensive scope of the committees duties. </w:t>
            </w:r>
          </w:p>
        </w:tc>
        <w:tc>
          <w:tcPr>
            <w:tcW w:w="220" w:type="dxa"/>
            <w:tcBorders>
              <w:top w:val="single" w:sz="8" w:space="0" w:color="747775"/>
              <w:bottom w:val="single" w:sz="8" w:space="0" w:color="747775"/>
            </w:tcBorders>
            <w:tcMar>
              <w:top w:w="100" w:type="dxa"/>
              <w:left w:w="100" w:type="dxa"/>
              <w:bottom w:w="100" w:type="dxa"/>
              <w:right w:w="100" w:type="dxa"/>
            </w:tcMar>
          </w:tcPr>
          <w:p w14:paraId="66A493A9" w14:textId="77777777" w:rsidR="00EF07A1" w:rsidRDefault="00EF07A1">
            <w:pPr>
              <w:rPr>
                <w:b/>
                <w:bCs/>
              </w:rPr>
            </w:pPr>
          </w:p>
        </w:tc>
      </w:tr>
      <w:tr w:rsidR="00EF07A1" w14:paraId="2982E756"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CEF7373" w14:textId="77777777" w:rsidR="00EF07A1" w:rsidRDefault="002D75A3">
            <w:pPr>
              <w:rPr>
                <w:b/>
                <w:bCs/>
              </w:rPr>
            </w:pPr>
            <w:r>
              <w:rPr>
                <w:b/>
                <w:bCs/>
              </w:rPr>
              <w:t>C</w:t>
            </w:r>
            <w:r>
              <w:rPr>
                <w:b/>
                <w:bCs/>
              </w:rPr>
              <w:t>u</w:t>
            </w:r>
            <w:r>
              <w:rPr>
                <w:b/>
                <w:bCs/>
              </w:rPr>
              <w:t>r</w:t>
            </w:r>
            <w:r>
              <w:rPr>
                <w:b/>
                <w:bCs/>
              </w:rPr>
              <w:t>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392CFBDD" w14:textId="77777777" w:rsidR="00EF07A1" w:rsidRDefault="002D75A3">
            <w:pPr>
              <w:widowControl w:val="0"/>
              <w:spacing w:after="0" w:line="240" w:lineRule="auto"/>
              <w:ind w:left="360"/>
              <w:rPr>
                <w:rFonts w:ascii="Arial" w:eastAsia="Arial" w:hAnsi="Arial" w:cs="Arial"/>
                <w:color w:val="FF0000"/>
                <w:sz w:val="22"/>
                <w:szCs w:val="22"/>
              </w:rPr>
            </w:pPr>
            <w:r>
              <w:rPr>
                <w:rFonts w:ascii="Arial" w:eastAsia="Arial" w:hAnsi="Arial" w:cs="Arial"/>
                <w:b/>
                <w:bCs/>
                <w:color w:val="FF0000"/>
                <w:sz w:val="23"/>
                <w:szCs w:val="23"/>
              </w:rPr>
              <w:t xml:space="preserve">Panning and Land Use Committee – </w:t>
            </w:r>
            <w:r>
              <w:rPr>
                <w:rFonts w:ascii="Arial" w:eastAsia="Arial" w:hAnsi="Arial" w:cs="Arial"/>
                <w:color w:val="FF0000"/>
                <w:sz w:val="23"/>
                <w:szCs w:val="23"/>
              </w:rPr>
              <w:t xml:space="preserve">Chaired by Board Director as nominated by the Executive Committee and selected by the Board. The Committee shall consist of eleven (11) members, no more than seven (7) and no less than four (4) of which shall be DLANC Board members. The committee members shall be selected by each new Board within sixty (60) days of Board meetings of being seated. </w:t>
            </w:r>
          </w:p>
        </w:tc>
        <w:tc>
          <w:tcPr>
            <w:tcW w:w="220" w:type="dxa"/>
            <w:tcBorders>
              <w:top w:val="single" w:sz="8" w:space="0" w:color="747775"/>
              <w:bottom w:val="single" w:sz="8" w:space="0" w:color="747775"/>
            </w:tcBorders>
            <w:tcMar>
              <w:top w:w="100" w:type="dxa"/>
              <w:left w:w="100" w:type="dxa"/>
              <w:bottom w:w="100" w:type="dxa"/>
              <w:right w:w="100" w:type="dxa"/>
            </w:tcMar>
          </w:tcPr>
          <w:p w14:paraId="0DC71525" w14:textId="77777777" w:rsidR="00EF07A1" w:rsidRDefault="00EF07A1">
            <w:pPr>
              <w:rPr>
                <w:b/>
                <w:bCs/>
              </w:rPr>
            </w:pPr>
          </w:p>
        </w:tc>
      </w:tr>
      <w:tr w:rsidR="00EF07A1" w14:paraId="41A7257C"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DF19F3E" w14:textId="77777777" w:rsidR="00EF07A1" w:rsidRDefault="002D75A3">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3757F416" w14:textId="6CB95B6F" w:rsidR="00EF07A1" w:rsidRDefault="002D75A3" w:rsidP="0088064F">
            <w:pPr>
              <w:widowControl w:val="0"/>
              <w:spacing w:after="0" w:line="240" w:lineRule="auto"/>
              <w:rPr>
                <w:b/>
                <w:bCs/>
              </w:rPr>
            </w:pPr>
            <w:r>
              <w:rPr>
                <w:rFonts w:ascii="Arial" w:eastAsia="Arial" w:hAnsi="Arial" w:cs="Arial"/>
                <w:b/>
                <w:bCs/>
                <w:color w:val="FF0000"/>
                <w:sz w:val="23"/>
                <w:szCs w:val="23"/>
              </w:rPr>
              <w:t xml:space="preserve">Planning and Land Use Committee – </w:t>
            </w:r>
            <w:r>
              <w:rPr>
                <w:rFonts w:ascii="Arial" w:eastAsia="Arial" w:hAnsi="Arial" w:cs="Arial"/>
                <w:color w:val="FF0000"/>
                <w:sz w:val="23"/>
                <w:szCs w:val="23"/>
              </w:rPr>
              <w:t xml:space="preserve">Chaired by Board Director as nominated by the Executive Committee and selected by the Board. The Committee shall consist of eleven (11) members, no more than seven (7) and no less than four (4) of which shall be DLANC Board members. The committee members shall be selected by each new Board within sixty (60) days or </w:t>
            </w:r>
            <w:r>
              <w:rPr>
                <w:rFonts w:ascii="Arial" w:eastAsia="Arial" w:hAnsi="Arial" w:cs="Arial"/>
                <w:color w:val="FF0000"/>
                <w:sz w:val="23"/>
                <w:szCs w:val="23"/>
                <w:highlight w:val="yellow"/>
                <w:u w:val="single"/>
              </w:rPr>
              <w:t xml:space="preserve">within two (2) </w:t>
            </w:r>
            <w:r>
              <w:rPr>
                <w:rFonts w:ascii="Arial" w:eastAsia="Arial" w:hAnsi="Arial" w:cs="Arial"/>
                <w:color w:val="FF0000"/>
                <w:sz w:val="23"/>
                <w:szCs w:val="23"/>
              </w:rPr>
              <w:t xml:space="preserve">Board meetings of being seated. </w:t>
            </w:r>
            <w:r>
              <w:rPr>
                <w:rFonts w:ascii="Arial" w:eastAsia="Arial" w:hAnsi="Arial" w:cs="Arial"/>
                <w:color w:val="FF0000"/>
                <w:sz w:val="23"/>
                <w:szCs w:val="23"/>
                <w:highlight w:val="yellow"/>
                <w:u w:val="single"/>
              </w:rPr>
              <w:t xml:space="preserve">The committee hears issues related to property development, historic resources, project entitlements before the City, land use policy, urban design </w:t>
            </w:r>
            <w:r>
              <w:rPr>
                <w:rFonts w:ascii="Arial" w:eastAsia="Arial" w:hAnsi="Arial" w:cs="Arial"/>
                <w:color w:val="FF0000"/>
                <w:sz w:val="23"/>
                <w:szCs w:val="23"/>
                <w:highlight w:val="yellow"/>
                <w:u w:val="single"/>
              </w:rPr>
              <w:t>initiatives, and renewals/grants of licenses for controlled substances such as alcohol and cannabis.</w:t>
            </w:r>
            <w:bookmarkStart w:id="0" w:name="_heading=h.kwiobdx75hvg" w:colFirst="0" w:colLast="0"/>
            <w:bookmarkEnd w:id="0"/>
          </w:p>
        </w:tc>
        <w:tc>
          <w:tcPr>
            <w:tcW w:w="220" w:type="dxa"/>
            <w:tcBorders>
              <w:top w:val="single" w:sz="8" w:space="0" w:color="747775"/>
              <w:bottom w:val="single" w:sz="8" w:space="0" w:color="747775"/>
            </w:tcBorders>
            <w:tcMar>
              <w:top w:w="100" w:type="dxa"/>
              <w:left w:w="100" w:type="dxa"/>
              <w:bottom w:w="100" w:type="dxa"/>
              <w:right w:w="100" w:type="dxa"/>
            </w:tcMar>
          </w:tcPr>
          <w:p w14:paraId="443BB54D" w14:textId="77777777" w:rsidR="00EF07A1" w:rsidRDefault="00EF07A1">
            <w:pPr>
              <w:rPr>
                <w:b/>
                <w:bCs/>
              </w:rPr>
            </w:pPr>
          </w:p>
        </w:tc>
      </w:tr>
      <w:tr w:rsidR="00EF07A1" w14:paraId="37409ED5"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455F012" w14:textId="77777777" w:rsidR="00EF07A1" w:rsidRDefault="002D75A3">
            <w:pPr>
              <w:rPr>
                <w:b/>
                <w:bCs/>
              </w:rPr>
            </w:pPr>
            <w:r>
              <w:rPr>
                <w:b/>
                <w:bCs/>
              </w:rPr>
              <w:lastRenderedPageBreak/>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2FE7BD34" w14:textId="77777777" w:rsidR="00EF07A1" w:rsidRDefault="002D75A3">
            <w:pPr>
              <w:spacing w:line="240" w:lineRule="auto"/>
              <w:rPr>
                <w:color w:val="FF0000"/>
              </w:rPr>
            </w:pPr>
            <w:r>
              <w:rPr>
                <w:color w:val="FF0000"/>
              </w:rPr>
              <w:t xml:space="preserve">Proposed language should assist in giving additional time, by way of 60 days or two board meetings to seat the new PLUC committee. Additional language help clarifies the scope of the committee's jurisdiction to both the public and the board. </w:t>
            </w:r>
          </w:p>
        </w:tc>
        <w:tc>
          <w:tcPr>
            <w:tcW w:w="220" w:type="dxa"/>
            <w:tcBorders>
              <w:top w:val="single" w:sz="8" w:space="0" w:color="747775"/>
              <w:bottom w:val="single" w:sz="8" w:space="0" w:color="747775"/>
            </w:tcBorders>
            <w:tcMar>
              <w:top w:w="100" w:type="dxa"/>
              <w:left w:w="100" w:type="dxa"/>
              <w:bottom w:w="100" w:type="dxa"/>
              <w:right w:w="100" w:type="dxa"/>
            </w:tcMar>
          </w:tcPr>
          <w:p w14:paraId="6852457C" w14:textId="77777777" w:rsidR="00EF07A1" w:rsidRDefault="00EF07A1">
            <w:pPr>
              <w:rPr>
                <w:b/>
                <w:bCs/>
              </w:rPr>
            </w:pPr>
          </w:p>
        </w:tc>
      </w:tr>
      <w:tr w:rsidR="00EF07A1" w14:paraId="16CC7F6C"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51A23BA" w14:textId="77777777" w:rsidR="00EF07A1" w:rsidRDefault="002D75A3">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16D961F3" w14:textId="77777777" w:rsidR="00EF07A1" w:rsidRDefault="002D75A3">
            <w:pPr>
              <w:jc w:val="both"/>
              <w:rPr>
                <w:b/>
                <w:bCs/>
              </w:rPr>
            </w:pPr>
            <w:r>
              <w:rPr>
                <w:color w:val="EE0000"/>
              </w:rPr>
              <w:t xml:space="preserve">N/A </w:t>
            </w:r>
          </w:p>
        </w:tc>
        <w:tc>
          <w:tcPr>
            <w:tcW w:w="220" w:type="dxa"/>
            <w:tcBorders>
              <w:top w:val="single" w:sz="8" w:space="0" w:color="747775"/>
              <w:bottom w:val="single" w:sz="8" w:space="0" w:color="747775"/>
            </w:tcBorders>
            <w:tcMar>
              <w:top w:w="100" w:type="dxa"/>
              <w:left w:w="100" w:type="dxa"/>
              <w:bottom w:w="100" w:type="dxa"/>
              <w:right w:w="100" w:type="dxa"/>
            </w:tcMar>
          </w:tcPr>
          <w:p w14:paraId="2C8F76C7" w14:textId="77777777" w:rsidR="00EF07A1" w:rsidRDefault="00EF07A1">
            <w:pPr>
              <w:rPr>
                <w:b/>
                <w:bCs/>
              </w:rPr>
            </w:pPr>
          </w:p>
        </w:tc>
      </w:tr>
      <w:tr w:rsidR="00EF07A1" w14:paraId="5A4C74B0"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E40FE84" w14:textId="77777777" w:rsidR="00EF07A1" w:rsidRDefault="002D75A3">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5E70F534" w14:textId="77777777" w:rsidR="00EF07A1" w:rsidRDefault="002D75A3">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2E7BB145" w14:textId="77777777" w:rsidR="00EF07A1" w:rsidRDefault="00EF07A1">
            <w:pPr>
              <w:rPr>
                <w:b/>
                <w:bCs/>
              </w:rPr>
            </w:pPr>
          </w:p>
        </w:tc>
      </w:tr>
      <w:tr w:rsidR="00EF07A1" w14:paraId="6127F6B7"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2256EDC" w14:textId="77777777" w:rsidR="00EF07A1" w:rsidRDefault="002D75A3">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311ACF7B" w14:textId="77777777" w:rsidR="00EF07A1" w:rsidRDefault="002D75A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C966830" w14:textId="77777777" w:rsidR="00EF07A1" w:rsidRDefault="00EF07A1">
            <w:pPr>
              <w:rPr>
                <w:b/>
                <w:bCs/>
              </w:rPr>
            </w:pPr>
          </w:p>
        </w:tc>
      </w:tr>
      <w:tr w:rsidR="00EF07A1" w14:paraId="6B674A32"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530BF4B" w14:textId="77777777" w:rsidR="00EF07A1" w:rsidRDefault="002D75A3">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4A2780E7" w14:textId="77777777" w:rsidR="00EF07A1" w:rsidRDefault="002D75A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88903E5" w14:textId="77777777" w:rsidR="00EF07A1" w:rsidRDefault="00EF07A1">
            <w:pPr>
              <w:rPr>
                <w:b/>
                <w:bCs/>
              </w:rPr>
            </w:pPr>
          </w:p>
        </w:tc>
      </w:tr>
      <w:tr w:rsidR="00EF07A1" w14:paraId="20F76C37"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496507B" w14:textId="77777777" w:rsidR="00EF07A1" w:rsidRDefault="002D75A3">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459A6350" w14:textId="77777777" w:rsidR="00EF07A1" w:rsidRDefault="002D75A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EE0CBCE" w14:textId="77777777" w:rsidR="00EF07A1" w:rsidRDefault="00EF07A1">
            <w:pPr>
              <w:rPr>
                <w:b/>
                <w:bCs/>
              </w:rPr>
            </w:pPr>
          </w:p>
        </w:tc>
      </w:tr>
      <w:tr w:rsidR="00EF07A1" w14:paraId="2982E67B"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EFF2D4E" w14:textId="77777777" w:rsidR="00EF07A1" w:rsidRDefault="002D75A3">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2E79F370" w14:textId="77777777" w:rsidR="00EF07A1" w:rsidRDefault="002D75A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77CCAF5" w14:textId="77777777" w:rsidR="00EF07A1" w:rsidRDefault="00EF07A1">
            <w:pPr>
              <w:rPr>
                <w:b/>
                <w:bCs/>
              </w:rPr>
            </w:pPr>
          </w:p>
        </w:tc>
      </w:tr>
      <w:tr w:rsidR="00EF07A1" w14:paraId="7546A93B" w14:textId="77777777" w:rsidTr="0088064F">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DD0CF7B" w14:textId="77777777" w:rsidR="00EF07A1" w:rsidRDefault="002D75A3">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6EB47081" w14:textId="77777777" w:rsidR="00EF07A1" w:rsidRDefault="002D75A3">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B4D085D" w14:textId="77777777" w:rsidR="00EF07A1" w:rsidRDefault="00EF07A1">
            <w:pPr>
              <w:rPr>
                <w:b/>
                <w:bCs/>
              </w:rPr>
            </w:pPr>
          </w:p>
        </w:tc>
      </w:tr>
      <w:tr w:rsidR="00EF07A1" w14:paraId="4AB14CC7" w14:textId="77777777" w:rsidTr="0088064F">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32D72748" w14:textId="77777777" w:rsidR="00EF07A1" w:rsidRDefault="002D75A3">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030ACFE6" w14:textId="77777777" w:rsidR="00EF07A1" w:rsidRDefault="002D75A3">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50D65CC2" w14:textId="77777777" w:rsidR="00EF07A1" w:rsidRDefault="00EF07A1">
            <w:pPr>
              <w:rPr>
                <w:b/>
                <w:bCs/>
              </w:rPr>
            </w:pPr>
          </w:p>
        </w:tc>
      </w:tr>
      <w:tr w:rsidR="00EF07A1" w14:paraId="29901EF3"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0EDB5805" w14:textId="77777777" w:rsidR="00EF07A1" w:rsidRDefault="00EF07A1">
            <w:pPr>
              <w:rPr>
                <w:b/>
                <w:bCs/>
              </w:rPr>
            </w:pPr>
          </w:p>
          <w:p w14:paraId="0FCC769C" w14:textId="77777777" w:rsidR="00EF07A1" w:rsidRDefault="002D75A3">
            <w:pPr>
              <w:rPr>
                <w:b/>
                <w:bCs/>
              </w:rPr>
            </w:pPr>
            <w:r>
              <w:rPr>
                <w:b/>
                <w:bCs/>
              </w:rPr>
              <w:t>GENERAL COMMITTEE COMMENTS:</w:t>
            </w:r>
          </w:p>
          <w:p w14:paraId="31EEFA64" w14:textId="77777777" w:rsidR="00EF07A1" w:rsidRDefault="00EF07A1">
            <w:pPr>
              <w:rPr>
                <w:b/>
                <w:bCs/>
              </w:rPr>
            </w:pPr>
          </w:p>
          <w:p w14:paraId="38089F40" w14:textId="77777777" w:rsidR="00EF07A1" w:rsidRDefault="00EF07A1">
            <w:pPr>
              <w:rPr>
                <w:b/>
                <w:bCs/>
              </w:rPr>
            </w:pPr>
          </w:p>
          <w:p w14:paraId="45221CA6" w14:textId="77777777" w:rsidR="00EF07A1" w:rsidRDefault="00EF07A1">
            <w:pPr>
              <w:rPr>
                <w:b/>
                <w:bCs/>
              </w:rPr>
            </w:pPr>
          </w:p>
          <w:p w14:paraId="48B1D450" w14:textId="77777777" w:rsidR="00EF07A1" w:rsidRDefault="00EF07A1">
            <w:pPr>
              <w:rPr>
                <w:b/>
                <w:bCs/>
              </w:rPr>
            </w:pPr>
          </w:p>
          <w:p w14:paraId="692AC9E4" w14:textId="77777777" w:rsidR="00EF07A1" w:rsidRDefault="00EF07A1">
            <w:pPr>
              <w:rPr>
                <w:b/>
                <w:bCs/>
              </w:rPr>
            </w:pPr>
          </w:p>
        </w:tc>
      </w:tr>
    </w:tbl>
    <w:p w14:paraId="19001211" w14:textId="77777777" w:rsidR="00EF07A1" w:rsidRDefault="002D75A3">
      <w:r>
        <w:rPr>
          <w:b/>
          <w:bCs/>
        </w:rPr>
        <w:t>Chair's Signature</w:t>
      </w:r>
      <w:r>
        <w:t>: _________________________</w:t>
      </w:r>
      <w:r>
        <w:tab/>
      </w:r>
      <w:r>
        <w:tab/>
      </w:r>
      <w:r>
        <w:rPr>
          <w:b/>
          <w:bCs/>
        </w:rPr>
        <w:t>Date</w:t>
      </w:r>
      <w:r>
        <w:t>: _________________________</w:t>
      </w:r>
    </w:p>
    <w:p w14:paraId="32C1DC16" w14:textId="77777777" w:rsidR="00EF07A1" w:rsidRDefault="00EF07A1"/>
    <w:sectPr w:rsidR="00EF07A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19AA8" w14:textId="77777777" w:rsidR="002D75A3" w:rsidRDefault="002D75A3">
      <w:pPr>
        <w:spacing w:after="0" w:line="240" w:lineRule="auto"/>
      </w:pPr>
      <w:r>
        <w:separator/>
      </w:r>
    </w:p>
  </w:endnote>
  <w:endnote w:type="continuationSeparator" w:id="0">
    <w:p w14:paraId="0259F767" w14:textId="77777777" w:rsidR="002D75A3" w:rsidRDefault="002D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2B3C70F-F8F5-41AA-9BC1-513DB9922DC4}"/>
    <w:embedBold r:id="rId2" w:fontKey="{DFCA6026-0AF2-43C2-9D93-5FCB35C23312}"/>
    <w:embedItalic r:id="rId3" w:fontKey="{4F0989D0-F438-4352-98BF-75E2F108614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B8A0B48-FEF8-4669-8528-0410724CE9C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7FE04" w14:textId="77777777" w:rsidR="002D75A3" w:rsidRDefault="002D75A3">
      <w:pPr>
        <w:spacing w:after="0" w:line="240" w:lineRule="auto"/>
      </w:pPr>
      <w:r>
        <w:separator/>
      </w:r>
    </w:p>
  </w:footnote>
  <w:footnote w:type="continuationSeparator" w:id="0">
    <w:p w14:paraId="7B01FE7C" w14:textId="77777777" w:rsidR="002D75A3" w:rsidRDefault="002D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D010" w14:textId="77777777" w:rsidR="00EF07A1" w:rsidRDefault="002D75A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2915AB8A" w14:textId="77777777" w:rsidR="00EF07A1" w:rsidRDefault="002D75A3">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3F6289AD" w14:textId="77777777" w:rsidR="00EF07A1" w:rsidRDefault="00EF07A1">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424882B2" w14:textId="77777777" w:rsidR="00EF07A1" w:rsidRDefault="00EF07A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A1"/>
    <w:rsid w:val="002D75A3"/>
    <w:rsid w:val="00321A79"/>
    <w:rsid w:val="0088064F"/>
    <w:rsid w:val="00EF0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014FB"/>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4k1jAt7yxFQIiZm4VoB+au6Eg==">CgMxLjAyDmgua3dpb2JkeDc1aHZnOAByITF2R0VQNnhETHEzNjRObG9IMkxLeUNFLU1BVnNxZ0ZPYQ==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347</Words>
  <Characters>1844</Characters>
  <Application>Microsoft Office Word</Application>
  <DocSecurity>4</DocSecurity>
  <Lines>92</Lines>
  <Paragraphs>38</Paragraphs>
  <ScaleCrop>false</ScaleCrop>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2026-01-23T05:36:00Z</cp:lastPrinted>
  <dcterms:created xsi:type="dcterms:W3CDTF">2026-01-23T05:37:00Z</dcterms:created>
  <dcterms:modified xsi:type="dcterms:W3CDTF">2026-01-23T05:37:00Z</dcterms:modified>
</cp:coreProperties>
</file>